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E5" w:rsidRDefault="00444BE5" w:rsidP="00444BE5">
      <w:pPr>
        <w:pStyle w:val="3"/>
        <w:jc w:val="center"/>
        <w:rPr>
          <w:b/>
          <w:i/>
          <w:sz w:val="32"/>
          <w:szCs w:val="32"/>
        </w:rPr>
      </w:pPr>
      <w:r>
        <w:rPr>
          <w:sz w:val="28"/>
        </w:rPr>
        <w:t xml:space="preserve">                                                             </w:t>
      </w:r>
    </w:p>
    <w:p w:rsidR="00444BE5" w:rsidRDefault="00444BE5" w:rsidP="00444BE5">
      <w:pPr>
        <w:pStyle w:val="3"/>
        <w:jc w:val="center"/>
        <w:rPr>
          <w:sz w:val="28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BE5" w:rsidRDefault="00444BE5" w:rsidP="00444BE5">
      <w:pPr>
        <w:pStyle w:val="3"/>
        <w:jc w:val="center"/>
        <w:rPr>
          <w:sz w:val="28"/>
        </w:rPr>
      </w:pPr>
    </w:p>
    <w:p w:rsidR="00444BE5" w:rsidRDefault="00444BE5" w:rsidP="00444BE5">
      <w:pPr>
        <w:pStyle w:val="3"/>
        <w:jc w:val="center"/>
        <w:rPr>
          <w:sz w:val="28"/>
        </w:rPr>
      </w:pPr>
    </w:p>
    <w:p w:rsidR="00444BE5" w:rsidRDefault="00444BE5" w:rsidP="00444BE5">
      <w:pPr>
        <w:pStyle w:val="a7"/>
        <w:rPr>
          <w:sz w:val="44"/>
        </w:rPr>
      </w:pPr>
      <w:r>
        <w:rPr>
          <w:sz w:val="44"/>
        </w:rPr>
        <w:t>УКРАЇНА</w:t>
      </w:r>
    </w:p>
    <w:p w:rsidR="00444BE5" w:rsidRDefault="00444BE5" w:rsidP="00444BE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Миколаївська область  Доманівський район</w:t>
      </w:r>
    </w:p>
    <w:p w:rsidR="00444BE5" w:rsidRDefault="00444BE5" w:rsidP="00444BE5">
      <w:pPr>
        <w:pStyle w:val="1"/>
        <w:rPr>
          <w:rFonts w:ascii="Times New Roman" w:hAnsi="Times New Roman" w:cs="Times New Roman"/>
          <w:i w:val="0"/>
          <w:iCs w:val="0"/>
          <w:sz w:val="40"/>
        </w:rPr>
      </w:pPr>
      <w:r>
        <w:rPr>
          <w:rFonts w:ascii="Times New Roman" w:hAnsi="Times New Roman" w:cs="Times New Roman"/>
          <w:i w:val="0"/>
          <w:iCs w:val="0"/>
          <w:sz w:val="40"/>
        </w:rPr>
        <w:t>Мостівська сільська рада</w:t>
      </w:r>
    </w:p>
    <w:p w:rsidR="00444BE5" w:rsidRDefault="00444BE5" w:rsidP="00444BE5">
      <w:pPr>
        <w:pStyle w:val="2"/>
      </w:pPr>
    </w:p>
    <w:p w:rsidR="00444BE5" w:rsidRDefault="00444BE5" w:rsidP="00444BE5">
      <w:pPr>
        <w:pBdr>
          <w:bottom w:val="single" w:sz="12" w:space="1" w:color="auto"/>
        </w:pBdr>
        <w:ind w:left="-540"/>
        <w:jc w:val="center"/>
        <w:rPr>
          <w:lang w:val="uk-UA"/>
        </w:rPr>
      </w:pPr>
      <w:r>
        <w:rPr>
          <w:lang w:val="uk-UA"/>
        </w:rPr>
        <w:t>56470 село Мостове Доманівського району, Миколаївської області тел.8(051-52)941-48, 941-19</w:t>
      </w:r>
    </w:p>
    <w:p w:rsidR="00444BE5" w:rsidRDefault="00444BE5" w:rsidP="00444BE5">
      <w:pPr>
        <w:pStyle w:val="9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6E1C86" w:rsidRDefault="006E1C86" w:rsidP="006E1C86">
      <w:pPr>
        <w:pStyle w:val="Normal1"/>
        <w:jc w:val="center"/>
        <w:rPr>
          <w:b/>
          <w:color w:val="000000"/>
          <w:sz w:val="32"/>
          <w:lang w:val="uk-UA"/>
        </w:rPr>
      </w:pPr>
      <w:r>
        <w:rPr>
          <w:b/>
          <w:color w:val="000000"/>
          <w:sz w:val="32"/>
          <w:lang w:val="uk-UA"/>
        </w:rPr>
        <w:t xml:space="preserve">Р І Ш Е Н </w:t>
      </w:r>
      <w:proofErr w:type="spellStart"/>
      <w:r>
        <w:rPr>
          <w:b/>
          <w:color w:val="000000"/>
          <w:sz w:val="32"/>
          <w:lang w:val="uk-UA"/>
        </w:rPr>
        <w:t>Н</w:t>
      </w:r>
      <w:proofErr w:type="spellEnd"/>
      <w:r>
        <w:rPr>
          <w:b/>
          <w:color w:val="000000"/>
          <w:sz w:val="32"/>
          <w:lang w:val="uk-UA"/>
        </w:rPr>
        <w:t xml:space="preserve"> Я № </w:t>
      </w:r>
      <w:r w:rsidR="00571852">
        <w:rPr>
          <w:b/>
          <w:color w:val="000000"/>
          <w:sz w:val="32"/>
          <w:lang w:val="uk-UA"/>
        </w:rPr>
        <w:t>3</w:t>
      </w:r>
      <w:r>
        <w:rPr>
          <w:b/>
          <w:color w:val="000000"/>
          <w:sz w:val="32"/>
          <w:lang w:val="uk-UA"/>
        </w:rPr>
        <w:t xml:space="preserve"> </w:t>
      </w:r>
    </w:p>
    <w:p w:rsidR="006E1C86" w:rsidRDefault="006E1C86" w:rsidP="006E1C86">
      <w:pPr>
        <w:pStyle w:val="Normal1"/>
        <w:jc w:val="center"/>
        <w:rPr>
          <w:b/>
          <w:color w:val="000000"/>
          <w:sz w:val="32"/>
          <w:lang w:val="uk-UA"/>
        </w:rPr>
      </w:pPr>
    </w:p>
    <w:p w:rsidR="006E1C86" w:rsidRDefault="00444BE5" w:rsidP="00444BE5">
      <w:pPr>
        <w:pStyle w:val="Normal1"/>
        <w:jc w:val="center"/>
        <w:rPr>
          <w:sz w:val="24"/>
          <w:szCs w:val="24"/>
          <w:lang w:val="uk-UA"/>
        </w:rPr>
      </w:pPr>
      <w:r>
        <w:rPr>
          <w:color w:val="000000"/>
          <w:sz w:val="26"/>
          <w:szCs w:val="26"/>
          <w:lang w:val="uk-UA"/>
        </w:rPr>
        <w:t>1</w:t>
      </w:r>
      <w:r w:rsidR="008837E9">
        <w:rPr>
          <w:color w:val="000000"/>
          <w:sz w:val="26"/>
          <w:szCs w:val="26"/>
          <w:lang w:val="uk-UA"/>
        </w:rPr>
        <w:t>8</w:t>
      </w:r>
      <w:r>
        <w:rPr>
          <w:color w:val="000000"/>
          <w:sz w:val="26"/>
          <w:szCs w:val="26"/>
          <w:lang w:val="uk-UA"/>
        </w:rPr>
        <w:t xml:space="preserve"> серпня 2020</w:t>
      </w:r>
      <w:r w:rsidR="006E1C86">
        <w:rPr>
          <w:color w:val="000000"/>
          <w:sz w:val="26"/>
          <w:szCs w:val="26"/>
          <w:lang w:val="uk-UA"/>
        </w:rPr>
        <w:t xml:space="preserve"> р.       </w:t>
      </w:r>
      <w:r>
        <w:rPr>
          <w:color w:val="000000"/>
          <w:sz w:val="26"/>
          <w:szCs w:val="26"/>
          <w:lang w:val="uk-UA"/>
        </w:rPr>
        <w:t xml:space="preserve">                   </w:t>
      </w:r>
      <w:r w:rsidR="006E1C86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ХХХХ</w:t>
      </w:r>
      <w:r>
        <w:rPr>
          <w:color w:val="000000"/>
          <w:sz w:val="26"/>
          <w:szCs w:val="26"/>
          <w:lang w:val="en-US"/>
        </w:rPr>
        <w:t>VIIII</w:t>
      </w:r>
      <w:r w:rsidRPr="00444B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>позачергова с</w:t>
      </w:r>
      <w:r w:rsidR="006E1C86">
        <w:rPr>
          <w:color w:val="000000"/>
          <w:sz w:val="26"/>
          <w:szCs w:val="26"/>
          <w:lang w:val="uk-UA"/>
        </w:rPr>
        <w:t xml:space="preserve">есія  </w:t>
      </w:r>
      <w:r>
        <w:rPr>
          <w:color w:val="000000"/>
          <w:sz w:val="26"/>
          <w:szCs w:val="26"/>
          <w:lang w:val="uk-UA"/>
        </w:rPr>
        <w:t>18</w:t>
      </w:r>
      <w:r w:rsidR="006E1C86">
        <w:rPr>
          <w:sz w:val="24"/>
          <w:szCs w:val="24"/>
          <w:lang w:val="uk-UA"/>
        </w:rPr>
        <w:t xml:space="preserve"> скликання</w:t>
      </w:r>
    </w:p>
    <w:p w:rsidR="006E1C86" w:rsidRDefault="006E1C86" w:rsidP="006E1C86">
      <w:pPr>
        <w:pStyle w:val="21"/>
        <w:ind w:right="5346"/>
        <w:rPr>
          <w:sz w:val="28"/>
          <w:szCs w:val="28"/>
        </w:rPr>
      </w:pPr>
    </w:p>
    <w:p w:rsidR="006E1C86" w:rsidRDefault="00351AA1" w:rsidP="00351AA1">
      <w:pPr>
        <w:pStyle w:val="21"/>
        <w:ind w:right="53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C86">
        <w:rPr>
          <w:sz w:val="28"/>
          <w:szCs w:val="28"/>
        </w:rPr>
        <w:t>Про</w:t>
      </w:r>
      <w:r>
        <w:rPr>
          <w:sz w:val="28"/>
          <w:szCs w:val="28"/>
        </w:rPr>
        <w:t xml:space="preserve">    затвердження «</w:t>
      </w:r>
      <w:r w:rsidR="006E1C86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="006E1C8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="006E1C86">
        <w:rPr>
          <w:sz w:val="28"/>
          <w:szCs w:val="28"/>
        </w:rPr>
        <w:t xml:space="preserve"> </w:t>
      </w:r>
      <w:r>
        <w:rPr>
          <w:sz w:val="28"/>
          <w:szCs w:val="28"/>
        </w:rPr>
        <w:t>Мостівської сільської ради»</w:t>
      </w:r>
    </w:p>
    <w:p w:rsidR="006E1C86" w:rsidRDefault="006E1C86" w:rsidP="006E1C86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 26 Закону України «Про місцеве самоврядування в Україні», Бюджетного кодексу України, Наказу Міністерства фінансів України від 31.05.2019 № 228 </w:t>
      </w:r>
      <w:r>
        <w:rPr>
          <w:bCs/>
          <w:sz w:val="28"/>
          <w:szCs w:val="28"/>
          <w:lang w:val="uk-UA"/>
        </w:rPr>
        <w:t>«Про затвердження методичних рекомендацій щодо підготовки та затвердження Бюджетного регламенту проходження бюджетного процесу на місцевому рівні»</w:t>
      </w:r>
      <w:r>
        <w:rPr>
          <w:sz w:val="28"/>
          <w:szCs w:val="28"/>
          <w:lang w:val="uk-UA"/>
        </w:rPr>
        <w:t>, з метою упорядкування процесів формування та використання фінансових ресурсів для забезпечення завдань і функцій, що здійснюються</w:t>
      </w:r>
      <w:r w:rsidR="00444BE5">
        <w:rPr>
          <w:sz w:val="28"/>
          <w:szCs w:val="28"/>
          <w:lang w:val="uk-UA"/>
        </w:rPr>
        <w:t xml:space="preserve"> Мостівською сільською </w:t>
      </w:r>
      <w:r>
        <w:rPr>
          <w:sz w:val="28"/>
          <w:szCs w:val="28"/>
          <w:lang w:val="uk-UA"/>
        </w:rPr>
        <w:t>радою  протягом бюджетного періоду, чіткої координації учасників бюджетного процесу,</w:t>
      </w:r>
      <w:r w:rsidR="00444BE5">
        <w:rPr>
          <w:sz w:val="28"/>
          <w:szCs w:val="28"/>
          <w:lang w:val="uk-UA"/>
        </w:rPr>
        <w:t>Мостівська сільська</w:t>
      </w:r>
      <w:r>
        <w:rPr>
          <w:sz w:val="28"/>
          <w:szCs w:val="28"/>
          <w:lang w:val="uk-UA"/>
        </w:rPr>
        <w:t xml:space="preserve"> рада </w:t>
      </w: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6E1C86" w:rsidRDefault="006E1C86" w:rsidP="006E1C86">
      <w:pPr>
        <w:jc w:val="center"/>
        <w:rPr>
          <w:b/>
          <w:sz w:val="28"/>
          <w:szCs w:val="28"/>
          <w:lang w:val="uk-UA"/>
        </w:rPr>
      </w:pPr>
    </w:p>
    <w:p w:rsidR="006E1C86" w:rsidRDefault="00444BE5" w:rsidP="00444BE5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CB60E0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.Затвердити «Бюджетний регламент» Мостівської сільської ради</w:t>
      </w:r>
      <w:r w:rsidR="005C7B87">
        <w:rPr>
          <w:sz w:val="28"/>
          <w:szCs w:val="28"/>
          <w:lang w:val="uk-UA"/>
        </w:rPr>
        <w:t xml:space="preserve"> </w:t>
      </w:r>
      <w:r w:rsidR="006E1C86">
        <w:rPr>
          <w:sz w:val="28"/>
          <w:szCs w:val="28"/>
          <w:lang w:val="uk-UA"/>
        </w:rPr>
        <w:t xml:space="preserve">(додається) </w:t>
      </w:r>
    </w:p>
    <w:p w:rsidR="00CB60E0" w:rsidRPr="00E471AC" w:rsidRDefault="00CB60E0" w:rsidP="00E471AC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2</w:t>
      </w:r>
      <w:r w:rsidR="006E1C86">
        <w:rPr>
          <w:b/>
          <w:sz w:val="28"/>
          <w:szCs w:val="28"/>
          <w:lang w:val="uk-UA"/>
        </w:rPr>
        <w:t>.</w:t>
      </w:r>
      <w:r w:rsidR="006E1C86">
        <w:rPr>
          <w:sz w:val="28"/>
          <w:szCs w:val="28"/>
          <w:lang w:val="uk-UA"/>
        </w:rPr>
        <w:t xml:space="preserve"> </w:t>
      </w:r>
      <w:r w:rsidR="00AD5E43" w:rsidRPr="00A713C2">
        <w:rPr>
          <w:sz w:val="28"/>
          <w:szCs w:val="28"/>
        </w:rPr>
        <w:t xml:space="preserve">Контроль за </w:t>
      </w:r>
      <w:proofErr w:type="spellStart"/>
      <w:r w:rsidR="00AD5E43" w:rsidRPr="00A713C2">
        <w:rPr>
          <w:sz w:val="28"/>
          <w:szCs w:val="28"/>
        </w:rPr>
        <w:t>виконанням</w:t>
      </w:r>
      <w:proofErr w:type="spellEnd"/>
      <w:r w:rsidR="00AD5E43" w:rsidRPr="00A713C2">
        <w:rPr>
          <w:sz w:val="28"/>
          <w:szCs w:val="28"/>
        </w:rPr>
        <w:t xml:space="preserve"> </w:t>
      </w:r>
      <w:proofErr w:type="spellStart"/>
      <w:r w:rsidR="00AD5E43" w:rsidRPr="00A713C2">
        <w:rPr>
          <w:sz w:val="28"/>
          <w:szCs w:val="28"/>
        </w:rPr>
        <w:t>цього</w:t>
      </w:r>
      <w:proofErr w:type="spellEnd"/>
      <w:r w:rsidR="00AD5E43" w:rsidRPr="00A713C2">
        <w:rPr>
          <w:sz w:val="28"/>
          <w:szCs w:val="28"/>
        </w:rPr>
        <w:t xml:space="preserve"> </w:t>
      </w:r>
      <w:proofErr w:type="spellStart"/>
      <w:proofErr w:type="gramStart"/>
      <w:r w:rsidR="00AD5E43" w:rsidRPr="00A713C2">
        <w:rPr>
          <w:sz w:val="28"/>
          <w:szCs w:val="28"/>
        </w:rPr>
        <w:t>р</w:t>
      </w:r>
      <w:proofErr w:type="gramEnd"/>
      <w:r w:rsidR="00AD5E43" w:rsidRPr="00A713C2">
        <w:rPr>
          <w:sz w:val="28"/>
          <w:szCs w:val="28"/>
        </w:rPr>
        <w:t>ішення</w:t>
      </w:r>
      <w:proofErr w:type="spellEnd"/>
      <w:r w:rsidR="00AD5E43" w:rsidRPr="00A713C2">
        <w:rPr>
          <w:sz w:val="28"/>
          <w:szCs w:val="28"/>
        </w:rPr>
        <w:t xml:space="preserve"> </w:t>
      </w:r>
      <w:proofErr w:type="spellStart"/>
      <w:r w:rsidR="00AD5E43" w:rsidRPr="00A713C2">
        <w:rPr>
          <w:sz w:val="28"/>
          <w:szCs w:val="28"/>
        </w:rPr>
        <w:t>покласти</w:t>
      </w:r>
      <w:proofErr w:type="spellEnd"/>
      <w:r w:rsidR="00AD5E43" w:rsidRPr="00A713C2">
        <w:rPr>
          <w:sz w:val="28"/>
          <w:szCs w:val="28"/>
        </w:rPr>
        <w:t xml:space="preserve"> на  </w:t>
      </w:r>
      <w:proofErr w:type="spellStart"/>
      <w:r w:rsidR="00AD5E43" w:rsidRPr="00A713C2">
        <w:rPr>
          <w:sz w:val="28"/>
          <w:szCs w:val="28"/>
        </w:rPr>
        <w:t>комісію</w:t>
      </w:r>
      <w:proofErr w:type="spellEnd"/>
      <w:r w:rsidR="00AD5E43" w:rsidRPr="00A713C2">
        <w:rPr>
          <w:sz w:val="28"/>
          <w:szCs w:val="28"/>
        </w:rPr>
        <w:t xml:space="preserve">  з </w:t>
      </w:r>
      <w:proofErr w:type="spellStart"/>
      <w:r w:rsidR="00AD5E43" w:rsidRPr="00A713C2">
        <w:rPr>
          <w:sz w:val="28"/>
          <w:szCs w:val="28"/>
        </w:rPr>
        <w:t>питань</w:t>
      </w:r>
      <w:proofErr w:type="spellEnd"/>
      <w:r w:rsidR="00AD5E43" w:rsidRPr="00A713C2">
        <w:rPr>
          <w:sz w:val="28"/>
          <w:szCs w:val="28"/>
        </w:rPr>
        <w:t xml:space="preserve"> бюджету, </w:t>
      </w:r>
      <w:proofErr w:type="spellStart"/>
      <w:r w:rsidR="00AD5E43" w:rsidRPr="00A713C2">
        <w:rPr>
          <w:sz w:val="28"/>
          <w:szCs w:val="28"/>
        </w:rPr>
        <w:t>фінансів</w:t>
      </w:r>
      <w:proofErr w:type="spellEnd"/>
      <w:r w:rsidR="00AD5E43" w:rsidRPr="00A713C2">
        <w:rPr>
          <w:sz w:val="28"/>
          <w:szCs w:val="28"/>
        </w:rPr>
        <w:t xml:space="preserve"> </w:t>
      </w:r>
      <w:proofErr w:type="spellStart"/>
      <w:r w:rsidR="00AD5E43" w:rsidRPr="00A713C2">
        <w:rPr>
          <w:sz w:val="28"/>
          <w:szCs w:val="28"/>
        </w:rPr>
        <w:t>планування</w:t>
      </w:r>
      <w:proofErr w:type="spellEnd"/>
      <w:r w:rsidR="00AD5E43" w:rsidRPr="00A713C2">
        <w:rPr>
          <w:sz w:val="28"/>
          <w:szCs w:val="28"/>
        </w:rPr>
        <w:t xml:space="preserve"> </w:t>
      </w:r>
      <w:proofErr w:type="spellStart"/>
      <w:r w:rsidR="00AD5E43" w:rsidRPr="00A713C2">
        <w:rPr>
          <w:sz w:val="28"/>
          <w:szCs w:val="28"/>
        </w:rPr>
        <w:t>соціально-економічного</w:t>
      </w:r>
      <w:proofErr w:type="spellEnd"/>
      <w:r w:rsidR="00AD5E43" w:rsidRPr="00A713C2">
        <w:rPr>
          <w:sz w:val="28"/>
          <w:szCs w:val="28"/>
        </w:rPr>
        <w:t xml:space="preserve"> </w:t>
      </w:r>
      <w:proofErr w:type="spellStart"/>
      <w:r w:rsidR="00AD5E43" w:rsidRPr="00A713C2">
        <w:rPr>
          <w:sz w:val="28"/>
          <w:szCs w:val="28"/>
        </w:rPr>
        <w:t>розвитку</w:t>
      </w:r>
      <w:proofErr w:type="spellEnd"/>
      <w:r w:rsidR="00AD5E43" w:rsidRPr="00A713C2">
        <w:rPr>
          <w:sz w:val="28"/>
          <w:szCs w:val="28"/>
        </w:rPr>
        <w:t xml:space="preserve">, </w:t>
      </w:r>
      <w:proofErr w:type="spellStart"/>
      <w:r w:rsidR="00AD5E43" w:rsidRPr="00A713C2">
        <w:rPr>
          <w:sz w:val="28"/>
          <w:szCs w:val="28"/>
        </w:rPr>
        <w:t>комунальної</w:t>
      </w:r>
      <w:proofErr w:type="spellEnd"/>
      <w:r w:rsidR="00AD5E43" w:rsidRPr="00A713C2">
        <w:rPr>
          <w:sz w:val="28"/>
          <w:szCs w:val="28"/>
        </w:rPr>
        <w:t xml:space="preserve"> </w:t>
      </w:r>
      <w:proofErr w:type="spellStart"/>
      <w:r w:rsidR="00AD5E43" w:rsidRPr="00A713C2">
        <w:rPr>
          <w:sz w:val="28"/>
          <w:szCs w:val="28"/>
        </w:rPr>
        <w:t>власності</w:t>
      </w:r>
      <w:proofErr w:type="spellEnd"/>
      <w:r w:rsidR="00AD5E43" w:rsidRPr="00A713C2">
        <w:rPr>
          <w:sz w:val="28"/>
          <w:szCs w:val="28"/>
        </w:rPr>
        <w:t xml:space="preserve">, </w:t>
      </w:r>
      <w:proofErr w:type="spellStart"/>
      <w:r w:rsidR="00AD5E43" w:rsidRPr="00A713C2">
        <w:rPr>
          <w:sz w:val="28"/>
          <w:szCs w:val="28"/>
        </w:rPr>
        <w:t>інфраструктури</w:t>
      </w:r>
      <w:proofErr w:type="spellEnd"/>
      <w:r w:rsidR="00AD5E43" w:rsidRPr="00A713C2">
        <w:rPr>
          <w:sz w:val="28"/>
          <w:szCs w:val="28"/>
        </w:rPr>
        <w:t xml:space="preserve">, транспорту та </w:t>
      </w:r>
      <w:proofErr w:type="spellStart"/>
      <w:r w:rsidR="00AD5E43" w:rsidRPr="00A713C2">
        <w:rPr>
          <w:sz w:val="28"/>
          <w:szCs w:val="28"/>
        </w:rPr>
        <w:t>житлово-комунального</w:t>
      </w:r>
      <w:proofErr w:type="spellEnd"/>
      <w:r w:rsidR="00AD5E43" w:rsidRPr="00A713C2">
        <w:rPr>
          <w:sz w:val="28"/>
          <w:szCs w:val="28"/>
        </w:rPr>
        <w:t xml:space="preserve"> </w:t>
      </w:r>
      <w:proofErr w:type="spellStart"/>
      <w:r w:rsidR="00AD5E43" w:rsidRPr="00A713C2">
        <w:rPr>
          <w:sz w:val="28"/>
          <w:szCs w:val="28"/>
        </w:rPr>
        <w:t>господарства</w:t>
      </w:r>
      <w:proofErr w:type="spellEnd"/>
      <w:r w:rsidR="00E471AC">
        <w:rPr>
          <w:sz w:val="28"/>
          <w:szCs w:val="28"/>
          <w:lang w:val="uk-UA"/>
        </w:rPr>
        <w:t xml:space="preserve">. </w:t>
      </w:r>
    </w:p>
    <w:p w:rsidR="006E1C86" w:rsidRDefault="005C7B87" w:rsidP="006E1C86">
      <w:pPr>
        <w:pStyle w:val="a6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Сільський г</w:t>
      </w:r>
      <w:r w:rsidR="006E1C86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олова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                            Н.В.Бабанська</w:t>
      </w:r>
    </w:p>
    <w:p w:rsidR="006E1C86" w:rsidRDefault="006E1C86" w:rsidP="006E1C86">
      <w:pPr>
        <w:pStyle w:val="a6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6E1C86" w:rsidRDefault="00CB60E0" w:rsidP="00CB60E0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="006E1C86">
        <w:rPr>
          <w:sz w:val="28"/>
          <w:szCs w:val="28"/>
          <w:lang w:val="uk-UA"/>
        </w:rPr>
        <w:t>Додаток</w:t>
      </w:r>
    </w:p>
    <w:p w:rsidR="006E1C86" w:rsidRDefault="00CB60E0" w:rsidP="00CB60E0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6E1C86">
        <w:rPr>
          <w:sz w:val="28"/>
          <w:szCs w:val="28"/>
          <w:lang w:val="uk-UA"/>
        </w:rPr>
        <w:t xml:space="preserve">до рішенням  </w:t>
      </w:r>
      <w:r>
        <w:rPr>
          <w:sz w:val="28"/>
          <w:szCs w:val="28"/>
          <w:lang w:val="uk-UA"/>
        </w:rPr>
        <w:t xml:space="preserve">49 позачергової </w:t>
      </w:r>
      <w:r w:rsidR="006E1C86">
        <w:rPr>
          <w:sz w:val="28"/>
          <w:szCs w:val="28"/>
          <w:lang w:val="uk-UA"/>
        </w:rPr>
        <w:t xml:space="preserve">сесії   </w:t>
      </w:r>
    </w:p>
    <w:p w:rsidR="006E1C86" w:rsidRDefault="00CB60E0" w:rsidP="00CB60E0">
      <w:pPr>
        <w:pStyle w:val="a4"/>
        <w:tabs>
          <w:tab w:val="left" w:pos="5280"/>
          <w:tab w:val="right" w:pos="935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18</w:t>
      </w:r>
      <w:r w:rsidR="006E1C86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в</w:t>
      </w:r>
      <w:r w:rsidR="006E1C8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19 08 2020</w:t>
      </w:r>
      <w:r w:rsidR="006E1C86">
        <w:rPr>
          <w:sz w:val="28"/>
          <w:szCs w:val="28"/>
          <w:lang w:val="uk-UA"/>
        </w:rPr>
        <w:t xml:space="preserve"> року №</w:t>
      </w:r>
      <w:r w:rsidR="002C3AAE">
        <w:rPr>
          <w:sz w:val="28"/>
          <w:szCs w:val="28"/>
          <w:lang w:val="uk-UA"/>
        </w:rPr>
        <w:t>3</w:t>
      </w:r>
      <w:bookmarkStart w:id="0" w:name="_GoBack"/>
      <w:bookmarkEnd w:id="0"/>
      <w:r w:rsidR="006E1C86">
        <w:rPr>
          <w:sz w:val="28"/>
          <w:szCs w:val="28"/>
          <w:lang w:val="uk-UA"/>
        </w:rPr>
        <w:t xml:space="preserve"> </w:t>
      </w:r>
    </w:p>
    <w:p w:rsidR="006E1C86" w:rsidRDefault="006E1C86" w:rsidP="006E1C86">
      <w:pPr>
        <w:jc w:val="center"/>
        <w:rPr>
          <w:b/>
          <w:sz w:val="16"/>
          <w:szCs w:val="16"/>
          <w:lang w:val="uk-UA"/>
        </w:rPr>
      </w:pPr>
    </w:p>
    <w:p w:rsidR="006E1C86" w:rsidRDefault="006E1C86" w:rsidP="006E1C86">
      <w:pPr>
        <w:jc w:val="center"/>
        <w:rPr>
          <w:b/>
          <w:sz w:val="16"/>
          <w:szCs w:val="16"/>
          <w:lang w:val="uk-UA"/>
        </w:rPr>
      </w:pPr>
    </w:p>
    <w:p w:rsidR="006E1C86" w:rsidRDefault="006E1C86" w:rsidP="006E1C86">
      <w:pPr>
        <w:jc w:val="center"/>
        <w:rPr>
          <w:b/>
          <w:sz w:val="28"/>
          <w:szCs w:val="28"/>
        </w:rPr>
      </w:pPr>
    </w:p>
    <w:p w:rsidR="006E1C86" w:rsidRDefault="006E1C86" w:rsidP="006E1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БЮДЖЕТНИЙ РЕГЛАМЕНТ</w:t>
      </w:r>
    </w:p>
    <w:p w:rsidR="006E1C86" w:rsidRDefault="006E1C86" w:rsidP="006E1C86">
      <w:pPr>
        <w:jc w:val="center"/>
        <w:rPr>
          <w:b/>
          <w:sz w:val="28"/>
          <w:szCs w:val="28"/>
        </w:rPr>
      </w:pPr>
    </w:p>
    <w:p w:rsidR="006E1C86" w:rsidRDefault="006E1C86" w:rsidP="006E1C86">
      <w:pPr>
        <w:jc w:val="center"/>
        <w:rPr>
          <w:b/>
          <w:sz w:val="28"/>
          <w:szCs w:val="28"/>
          <w:lang w:val="uk-UA"/>
        </w:rPr>
      </w:pPr>
    </w:p>
    <w:p w:rsidR="006E1C86" w:rsidRDefault="006E1C86" w:rsidP="006E1C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І.Загальна частина </w:t>
      </w:r>
    </w:p>
    <w:p w:rsidR="006E1C86" w:rsidRDefault="006E1C86" w:rsidP="006E1C86">
      <w:pPr>
        <w:jc w:val="center"/>
        <w:rPr>
          <w:b/>
          <w:sz w:val="28"/>
          <w:szCs w:val="28"/>
          <w:lang w:val="uk-UA"/>
        </w:rPr>
      </w:pPr>
    </w:p>
    <w:p w:rsidR="006E1C86" w:rsidRDefault="006E1C86" w:rsidP="006E1C86">
      <w:pPr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Загальні положення </w:t>
      </w:r>
    </w:p>
    <w:p w:rsidR="006E1C86" w:rsidRDefault="006E1C86" w:rsidP="006E1C86">
      <w:pPr>
        <w:jc w:val="both"/>
        <w:rPr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1.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«Бюджетний регламент </w:t>
      </w:r>
      <w:r w:rsidR="00CB60E0">
        <w:rPr>
          <w:sz w:val="28"/>
          <w:szCs w:val="28"/>
          <w:lang w:val="uk-UA"/>
        </w:rPr>
        <w:t>Мостівської сільської ради</w:t>
      </w:r>
      <w:r>
        <w:rPr>
          <w:sz w:val="28"/>
          <w:szCs w:val="28"/>
          <w:lang w:val="uk-UA"/>
        </w:rPr>
        <w:t xml:space="preserve">» (надалі – Бюджетний регламент) визначає організаційно-процедурні питання щодо складання, розгляду, затвердження, виконання, внесення змін, контролю та звітності бюджету </w:t>
      </w:r>
      <w:r w:rsidR="00CB60E0">
        <w:rPr>
          <w:sz w:val="28"/>
          <w:szCs w:val="28"/>
          <w:lang w:val="uk-UA"/>
        </w:rPr>
        <w:t>Мостівської сільської ради.</w:t>
      </w:r>
    </w:p>
    <w:p w:rsidR="006E1C86" w:rsidRDefault="006E1C86" w:rsidP="006E1C86">
      <w:pPr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2.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 Бюджетного регламенту є упорядкування процесів (механізму) формування та використання фінансових ресурсів для забезпечення завдань і функцій, що здійснюються </w:t>
      </w:r>
      <w:r w:rsidR="00CB60E0">
        <w:rPr>
          <w:sz w:val="28"/>
          <w:szCs w:val="28"/>
          <w:lang w:val="uk-UA"/>
        </w:rPr>
        <w:t>Мостівською сільською</w:t>
      </w:r>
      <w:r>
        <w:rPr>
          <w:sz w:val="28"/>
          <w:szCs w:val="28"/>
          <w:lang w:val="uk-UA"/>
        </w:rPr>
        <w:t xml:space="preserve"> радою, її виконавчими органами і підрозділами протягом бюджетного періоду, а також регламентації взаємовідносин між різними учасниками бюджетного процесу.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E1C86" w:rsidRP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3</w:t>
      </w:r>
      <w:r w:rsidRPr="006E1C86">
        <w:rPr>
          <w:b/>
          <w:bCs/>
          <w:spacing w:val="-12"/>
          <w:sz w:val="28"/>
          <w:szCs w:val="28"/>
          <w:lang w:val="uk-UA"/>
        </w:rPr>
        <w:t>.</w:t>
      </w:r>
      <w:r w:rsidRPr="006E1C86">
        <w:rPr>
          <w:bCs/>
          <w:spacing w:val="-12"/>
          <w:sz w:val="28"/>
          <w:szCs w:val="28"/>
          <w:lang w:val="uk-UA"/>
        </w:rPr>
        <w:t xml:space="preserve"> </w:t>
      </w:r>
      <w:r w:rsidRPr="006E1C86">
        <w:rPr>
          <w:sz w:val="28"/>
          <w:szCs w:val="28"/>
          <w:lang w:val="uk-UA"/>
        </w:rPr>
        <w:t>Бюджетний регламент розроблений відповідно до Конституції України, Бюджетного кодексу України, Податкового кодексу України, Законів України «Про місцеве самоврядування в Україні», «Про статус депутатів місцевих рад», «Про службу в органах місцевого самоврядування», «Про доступ до публічної інформації»</w:t>
      </w:r>
      <w:r>
        <w:rPr>
          <w:sz w:val="28"/>
          <w:szCs w:val="28"/>
          <w:lang w:val="uk-UA"/>
        </w:rPr>
        <w:t>, «Про відкритість використання публічних коштів, Наказу Міністерства фінансів України від 31.05.2019 № 228</w:t>
      </w:r>
      <w:r w:rsidRPr="006E1C86">
        <w:rPr>
          <w:sz w:val="28"/>
          <w:szCs w:val="28"/>
          <w:lang w:val="uk-UA"/>
        </w:rPr>
        <w:t xml:space="preserve"> та інших нормативно-правових актів України, що регулюють бюджетні відносини.</w:t>
      </w:r>
    </w:p>
    <w:p w:rsidR="006E1C86" w:rsidRP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Інформаційне забезпечення бюджетного процесу здійснюється  з використанням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– сайту </w:t>
      </w:r>
      <w:r w:rsidR="00CB60E0">
        <w:rPr>
          <w:sz w:val="28"/>
          <w:szCs w:val="28"/>
          <w:lang w:val="uk-UA"/>
        </w:rPr>
        <w:t>Мостівської</w:t>
      </w:r>
      <w:r>
        <w:rPr>
          <w:sz w:val="28"/>
          <w:szCs w:val="28"/>
          <w:lang w:val="uk-UA"/>
        </w:rPr>
        <w:t xml:space="preserve"> громади, де передбачено ведення розділу «Бюджет»  та наступних підрозділів ( перелік не вичерпний) :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Прогноз місцевого бюджету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Інструкції з підготовки бюджетних запитів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Бюджетні запити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про місцевий бюджет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Паспорти бюджетних програм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про внесення змін до  бюджету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Звіти про виконання паспортів бюджетних програм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Звіти головних розпорядників коштів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ефективності бюджетних програм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 розпорядників бюджетних коштів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на кабінети розпорядників коштів на порталі Є - дата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соціально – економічного розвитку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Місцеві програми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виконання бюджету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 для громадян (Доступно про бюджет)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Інша інформація (титульні списки капітальних видатків тощо)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B60E0">
        <w:rPr>
          <w:sz w:val="28"/>
          <w:szCs w:val="28"/>
          <w:lang w:val="uk-UA"/>
        </w:rPr>
        <w:t xml:space="preserve">Рішення про бюджет, квартальні та річний звіт  про його виконання  про публікуються у </w:t>
      </w:r>
      <w:r w:rsidR="00CB60E0">
        <w:rPr>
          <w:sz w:val="28"/>
          <w:szCs w:val="28"/>
          <w:lang w:val="uk-UA"/>
        </w:rPr>
        <w:t xml:space="preserve"> районній </w:t>
      </w:r>
      <w:r w:rsidRPr="00CB60E0">
        <w:rPr>
          <w:sz w:val="28"/>
          <w:szCs w:val="28"/>
          <w:lang w:val="uk-UA"/>
        </w:rPr>
        <w:t xml:space="preserve">газеті </w:t>
      </w:r>
      <w:r w:rsidR="00CB60E0">
        <w:rPr>
          <w:sz w:val="28"/>
          <w:szCs w:val="28"/>
          <w:lang w:val="uk-UA"/>
        </w:rPr>
        <w:t>«Трибуна хлібороба»</w:t>
      </w:r>
      <w:r w:rsidRPr="00CB60E0">
        <w:rPr>
          <w:sz w:val="28"/>
          <w:szCs w:val="28"/>
          <w:lang w:val="uk-UA"/>
        </w:rPr>
        <w:t xml:space="preserve"> у терміни визначені Бюджетним кодексом України.</w:t>
      </w:r>
      <w:r>
        <w:rPr>
          <w:sz w:val="28"/>
          <w:szCs w:val="28"/>
          <w:lang w:val="uk-UA"/>
        </w:rPr>
        <w:t xml:space="preserve">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ІІ. Порядок формування Прогнозу місцевого бюджету  на </w:t>
      </w:r>
      <w:r w:rsidR="00CB60E0">
        <w:rPr>
          <w:b/>
          <w:bCs/>
          <w:spacing w:val="-12"/>
          <w:sz w:val="28"/>
          <w:szCs w:val="28"/>
          <w:lang w:val="uk-UA"/>
        </w:rPr>
        <w:t>2022-2023 роки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1.  </w:t>
      </w:r>
      <w:r w:rsidR="00CB60E0">
        <w:rPr>
          <w:bCs/>
          <w:spacing w:val="-12"/>
          <w:sz w:val="28"/>
          <w:szCs w:val="28"/>
          <w:lang w:val="uk-UA"/>
        </w:rPr>
        <w:t>Відділ фінансів,</w:t>
      </w:r>
      <w:r w:rsidR="00351AA1">
        <w:rPr>
          <w:bCs/>
          <w:spacing w:val="-12"/>
          <w:sz w:val="28"/>
          <w:szCs w:val="28"/>
          <w:lang w:val="uk-UA"/>
        </w:rPr>
        <w:t xml:space="preserve"> </w:t>
      </w:r>
      <w:r w:rsidR="00CB60E0">
        <w:rPr>
          <w:bCs/>
          <w:spacing w:val="-12"/>
          <w:sz w:val="28"/>
          <w:szCs w:val="28"/>
          <w:lang w:val="uk-UA"/>
        </w:rPr>
        <w:t>бухгалтерського обліку та звітності</w:t>
      </w:r>
      <w:r>
        <w:rPr>
          <w:bCs/>
          <w:spacing w:val="-12"/>
          <w:sz w:val="28"/>
          <w:szCs w:val="28"/>
          <w:lang w:val="uk-UA"/>
        </w:rPr>
        <w:t xml:space="preserve"> спільно з іншими головними розпорядниками бюджетних коштів відповідно до цілей та пріоритетів, визначених у прогнозних та програмних документах економічного і соціального розвитку України і </w:t>
      </w:r>
      <w:r w:rsidR="00CB60E0">
        <w:rPr>
          <w:bCs/>
          <w:spacing w:val="-12"/>
          <w:sz w:val="28"/>
          <w:szCs w:val="28"/>
          <w:lang w:val="uk-UA"/>
        </w:rPr>
        <w:t xml:space="preserve">Мостівської </w:t>
      </w:r>
      <w:r>
        <w:rPr>
          <w:bCs/>
          <w:spacing w:val="-12"/>
          <w:sz w:val="28"/>
          <w:szCs w:val="28"/>
          <w:lang w:val="uk-UA"/>
        </w:rPr>
        <w:t>ОТГ , та з урахуванням Бюджетної декларації складає прогноз місцевого бюджету - документ середньострокового бюджетного планування, що визначає показники місцевого бюджету на середньостроковий період і є основою для складання проекту місцевого бюджету.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2. Показники прогнозу місцевого бюджету визначаються з урахуванням положень та показників, визначених на відповідні бюджетні періоди Бюджетною декларацією та прогнозом місцевого бюджету, схваленим у попередньому бюджетному періоді.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При цьому показники прогнозу місцевого бюджету можуть відрізнятися від показників, визначених на відповідні бюджетні періоди прогнозом місцевого бюджету, схваленим у попередньому бюджетному періоді, у разі: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1) відхилення оцінки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</w:t>
      </w:r>
      <w:r w:rsidR="00CB60E0">
        <w:rPr>
          <w:bCs/>
          <w:spacing w:val="-12"/>
          <w:sz w:val="28"/>
          <w:szCs w:val="28"/>
          <w:lang w:val="uk-UA"/>
        </w:rPr>
        <w:t xml:space="preserve">Мостівської </w:t>
      </w:r>
      <w:r>
        <w:rPr>
          <w:bCs/>
          <w:spacing w:val="-12"/>
          <w:sz w:val="28"/>
          <w:szCs w:val="28"/>
          <w:lang w:val="uk-UA"/>
        </w:rPr>
        <w:t>ОТГ, врахованого при складанні прогнозу місцевого бюджету, схваленого у попередньому бюджетному періоді;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2) відхилення бюджетних показників, визначених рішенням про місцевий бюджет, від аналогічних показників, визначених у прогнозі місцевого бюджету, схваленому у попередньому бюджетному періоді;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3) прийняття нових законодавчих та інших нормативно-правових актів, місцевих державних адміністрацій, органів місцевого самоврядування, що впливають на показники місцевого бюджету у середньостроковому періоді.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3.</w:t>
      </w:r>
      <w:r w:rsidR="00351AA1" w:rsidRPr="00351AA1">
        <w:rPr>
          <w:bCs/>
          <w:spacing w:val="-12"/>
          <w:sz w:val="28"/>
          <w:szCs w:val="28"/>
          <w:lang w:val="uk-UA"/>
        </w:rPr>
        <w:t xml:space="preserve"> </w:t>
      </w:r>
      <w:r w:rsidR="00351AA1">
        <w:rPr>
          <w:bCs/>
          <w:spacing w:val="-12"/>
          <w:sz w:val="28"/>
          <w:szCs w:val="28"/>
          <w:lang w:val="uk-UA"/>
        </w:rPr>
        <w:t>Відділ фінансів, бухгалтерського обліку та звітності</w:t>
      </w:r>
      <w:r>
        <w:rPr>
          <w:bCs/>
          <w:spacing w:val="-12"/>
          <w:sz w:val="28"/>
          <w:szCs w:val="28"/>
          <w:lang w:val="uk-UA"/>
        </w:rPr>
        <w:t xml:space="preserve">  на підставі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відповідної території на середньостроковий період та аналізу виконання місцевого бюджету у попередніх та поточному бюджетних періодах прогнозує обсяги доходів місцевого бюджету, визначає обсяги фінансування місцевого бюджету, повернення кредитів до місцевого бюджету та орієнтовні граничні показники видатків місцевого бюджету та надання кредитів з місцевого бюджету на середньостроковий період.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4. </w:t>
      </w:r>
      <w:r w:rsidR="00351AA1">
        <w:rPr>
          <w:bCs/>
          <w:spacing w:val="-12"/>
          <w:sz w:val="28"/>
          <w:szCs w:val="28"/>
          <w:lang w:val="uk-UA"/>
        </w:rPr>
        <w:t xml:space="preserve">Відділ фінансів, бухгалтерського обліку та звітності </w:t>
      </w:r>
      <w:r>
        <w:rPr>
          <w:bCs/>
          <w:spacing w:val="-12"/>
          <w:sz w:val="28"/>
          <w:szCs w:val="28"/>
          <w:lang w:val="uk-UA"/>
        </w:rPr>
        <w:t>розробляє та у визначені ним терміни доводить до головних розпорядників бюджетних коштів інструкції з підготовки пропозицій до прогнозу місцевого бюджету та орієнтовні граничні показники видатків місцевого бюджету та надання кредитів з місцевого бюджету на середньостроковий період.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Інструкції з підготовки пропозицій до прогнозу місцевого бюджету можуть запроваджувати додаткові фінансові обмеження, організаційні та інші вимоги, яких зобов’язані дотримуватися всі розпорядники бюджетних коштів у процесі підготовки пропозицій до прогнозу місцевого бюджету.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351AA1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Відділ фінансів, бухгалтерського обліку та звітності </w:t>
      </w:r>
      <w:r w:rsidR="006E1C86">
        <w:rPr>
          <w:bCs/>
          <w:spacing w:val="-12"/>
          <w:sz w:val="28"/>
          <w:szCs w:val="28"/>
          <w:u w:val="single"/>
          <w:lang w:val="uk-UA"/>
        </w:rPr>
        <w:t>з</w:t>
      </w:r>
      <w:r w:rsidR="006E1C86">
        <w:rPr>
          <w:bCs/>
          <w:spacing w:val="-12"/>
          <w:sz w:val="28"/>
          <w:szCs w:val="28"/>
          <w:lang w:val="uk-UA"/>
        </w:rPr>
        <w:t>дійснює аналіз поданих головними розпорядниками бюджетних коштів пропозицій до прогнозу місцевого бюджету на відповідність доведеним орієнтовним граничним показникам видатків місцевого</w:t>
      </w:r>
      <w:r w:rsidR="006E1C86">
        <w:rPr>
          <w:b/>
          <w:bCs/>
          <w:spacing w:val="-12"/>
          <w:sz w:val="28"/>
          <w:szCs w:val="28"/>
          <w:lang w:val="uk-UA"/>
        </w:rPr>
        <w:t xml:space="preserve"> </w:t>
      </w:r>
      <w:r w:rsidR="006E1C86">
        <w:rPr>
          <w:bCs/>
          <w:spacing w:val="-12"/>
          <w:sz w:val="28"/>
          <w:szCs w:val="28"/>
          <w:lang w:val="uk-UA"/>
        </w:rPr>
        <w:t>бюджету та надання кредитів з місцевого бюджету і вимогам доведених інструкцій.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           На основі такого аналізу </w:t>
      </w:r>
      <w:r w:rsidR="00351AA1">
        <w:rPr>
          <w:bCs/>
          <w:spacing w:val="-12"/>
          <w:sz w:val="28"/>
          <w:szCs w:val="28"/>
          <w:lang w:val="uk-UA"/>
        </w:rPr>
        <w:t xml:space="preserve">начальник відділу фінансів, бухгалтерського обліку та звітності </w:t>
      </w:r>
      <w:r>
        <w:rPr>
          <w:bCs/>
          <w:spacing w:val="-12"/>
          <w:sz w:val="28"/>
          <w:szCs w:val="28"/>
          <w:lang w:val="uk-UA"/>
        </w:rPr>
        <w:t xml:space="preserve"> приймає рішення про включення пропозицій головних розпорядників бюджетних коштів до прогнозу місцевого бюджету.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 5.</w:t>
      </w:r>
      <w:r w:rsidR="00351AA1" w:rsidRPr="00351AA1">
        <w:rPr>
          <w:bCs/>
          <w:spacing w:val="-12"/>
          <w:sz w:val="28"/>
          <w:szCs w:val="28"/>
          <w:lang w:val="uk-UA"/>
        </w:rPr>
        <w:t xml:space="preserve"> </w:t>
      </w:r>
      <w:r w:rsidR="00351AA1">
        <w:rPr>
          <w:bCs/>
          <w:spacing w:val="-12"/>
          <w:sz w:val="28"/>
          <w:szCs w:val="28"/>
          <w:lang w:val="uk-UA"/>
        </w:rPr>
        <w:t>Відділ фінансів, бухгалтерського обліку та звітності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/>
          <w:bCs/>
          <w:spacing w:val="-12"/>
          <w:sz w:val="28"/>
          <w:szCs w:val="28"/>
          <w:u w:val="single"/>
          <w:lang w:val="uk-UA"/>
        </w:rPr>
        <w:t>до 15 серпня року</w:t>
      </w:r>
      <w:r>
        <w:rPr>
          <w:bCs/>
          <w:spacing w:val="-12"/>
          <w:sz w:val="28"/>
          <w:szCs w:val="28"/>
          <w:lang w:val="uk-UA"/>
        </w:rPr>
        <w:t xml:space="preserve">, що передує плановому, подають до, виконавчого комітету </w:t>
      </w:r>
      <w:r w:rsidR="00351AA1">
        <w:rPr>
          <w:bCs/>
          <w:spacing w:val="-12"/>
          <w:sz w:val="28"/>
          <w:szCs w:val="28"/>
          <w:lang w:val="uk-UA"/>
        </w:rPr>
        <w:t xml:space="preserve">Мостівської сільської </w:t>
      </w:r>
      <w:r>
        <w:rPr>
          <w:bCs/>
          <w:spacing w:val="-12"/>
          <w:sz w:val="28"/>
          <w:szCs w:val="28"/>
          <w:lang w:val="uk-UA"/>
        </w:rPr>
        <w:t>ради  прогноз  місцевого  бюджету.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6.Виконавчий комітет </w:t>
      </w:r>
      <w:r w:rsidR="00351AA1">
        <w:rPr>
          <w:bCs/>
          <w:spacing w:val="-12"/>
          <w:sz w:val="28"/>
          <w:szCs w:val="28"/>
          <w:lang w:val="uk-UA"/>
        </w:rPr>
        <w:t xml:space="preserve">Мостівської сільської </w:t>
      </w:r>
      <w:r>
        <w:rPr>
          <w:bCs/>
          <w:spacing w:val="-12"/>
          <w:sz w:val="28"/>
          <w:szCs w:val="28"/>
          <w:lang w:val="uk-UA"/>
        </w:rPr>
        <w:t>ради  не пізніше 1 вересня року, що передує плановому, розглядають та схвалюють прогноз місцевого бюджету і у п’ятиденний строк подають їх разом із фінансово-економічним обґрунтуванням до</w:t>
      </w:r>
      <w:r w:rsidR="00E471AC">
        <w:rPr>
          <w:bCs/>
          <w:spacing w:val="-12"/>
          <w:sz w:val="28"/>
          <w:szCs w:val="28"/>
          <w:lang w:val="uk-UA"/>
        </w:rPr>
        <w:t xml:space="preserve"> </w:t>
      </w:r>
      <w:r w:rsidR="008837E9">
        <w:rPr>
          <w:bCs/>
          <w:spacing w:val="-12"/>
          <w:sz w:val="28"/>
          <w:szCs w:val="28"/>
          <w:lang w:val="uk-UA"/>
        </w:rPr>
        <w:t xml:space="preserve">Мостівської сільської </w:t>
      </w:r>
      <w:r>
        <w:rPr>
          <w:bCs/>
          <w:spacing w:val="-12"/>
          <w:sz w:val="28"/>
          <w:szCs w:val="28"/>
          <w:lang w:val="uk-UA"/>
        </w:rPr>
        <w:t>ради  для розгляду.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7. Рада розглядає Прогноз  у наступному порядку : </w:t>
      </w:r>
    </w:p>
    <w:p w:rsidR="008837E9" w:rsidRPr="008837E9" w:rsidRDefault="006E1C86" w:rsidP="008837E9">
      <w:pPr>
        <w:pStyle w:val="3"/>
        <w:ind w:left="0"/>
        <w:jc w:val="both"/>
        <w:rPr>
          <w:sz w:val="28"/>
          <w:szCs w:val="28"/>
          <w:lang w:val="uk-UA"/>
        </w:rPr>
      </w:pPr>
      <w:bookmarkStart w:id="1" w:name="n1205"/>
      <w:bookmarkEnd w:id="1"/>
      <w:r w:rsidRPr="008837E9">
        <w:rPr>
          <w:sz w:val="28"/>
          <w:szCs w:val="28"/>
          <w:lang w:val="uk-UA"/>
        </w:rPr>
        <w:t xml:space="preserve">7.1. Депутати </w:t>
      </w:r>
      <w:r w:rsidR="008837E9" w:rsidRPr="008837E9">
        <w:rPr>
          <w:sz w:val="28"/>
          <w:szCs w:val="28"/>
          <w:lang w:val="uk-UA"/>
        </w:rPr>
        <w:t>Мостівської сільської</w:t>
      </w:r>
      <w:r w:rsidRPr="008837E9">
        <w:rPr>
          <w:sz w:val="28"/>
          <w:szCs w:val="28"/>
          <w:lang w:val="uk-UA"/>
        </w:rPr>
        <w:t xml:space="preserve"> ради розробляють  свої пропозиції щодо бюджетної політики </w:t>
      </w:r>
      <w:r w:rsidR="008837E9" w:rsidRPr="008837E9">
        <w:rPr>
          <w:sz w:val="28"/>
          <w:szCs w:val="28"/>
          <w:lang w:val="uk-UA"/>
        </w:rPr>
        <w:t xml:space="preserve">Мостівської </w:t>
      </w:r>
      <w:r w:rsidRPr="008837E9">
        <w:rPr>
          <w:sz w:val="28"/>
          <w:szCs w:val="28"/>
          <w:lang w:val="uk-UA"/>
        </w:rPr>
        <w:t>ОТГ з урахуванням Прогнозу місцевого бюджету  та  подають їх на розгляд постійної комісії</w:t>
      </w:r>
      <w:r w:rsidR="008837E9" w:rsidRPr="008837E9">
        <w:rPr>
          <w:sz w:val="28"/>
          <w:szCs w:val="28"/>
          <w:lang w:val="uk-UA"/>
        </w:rPr>
        <w:t xml:space="preserve"> з питань бюджету, фінансів планування соціально-економічного розвитку, комунальної власності, інфраструктури, транспорту та житлово-комунального господарства.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десятиденний строк з дня надходження Прогнозу до </w:t>
      </w:r>
      <w:r w:rsidR="008837E9">
        <w:rPr>
          <w:sz w:val="28"/>
          <w:szCs w:val="28"/>
        </w:rPr>
        <w:t xml:space="preserve">Мостівської сільської </w:t>
      </w:r>
      <w:r>
        <w:rPr>
          <w:sz w:val="28"/>
          <w:szCs w:val="28"/>
        </w:rPr>
        <w:t xml:space="preserve"> ради .</w:t>
      </w:r>
      <w:bookmarkStart w:id="2" w:name="n1206"/>
      <w:bookmarkEnd w:id="2"/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 Комісія, до предмета відання якого належать питання бюджету, розглядає Бюджетну декларацію і пропозиції, що надійшли, готує та подає на розгляд  сесії </w:t>
      </w:r>
      <w:r w:rsidR="008837E9">
        <w:rPr>
          <w:sz w:val="28"/>
          <w:szCs w:val="28"/>
        </w:rPr>
        <w:t>Мостівської сільської ради</w:t>
      </w:r>
      <w:r>
        <w:rPr>
          <w:sz w:val="28"/>
          <w:szCs w:val="28"/>
        </w:rPr>
        <w:t xml:space="preserve"> проект  рішення щодо Прогнозу  місцевого бюджету, що надається народним депутатам не пізніш </w:t>
      </w:r>
      <w:r>
        <w:rPr>
          <w:b/>
          <w:sz w:val="28"/>
          <w:szCs w:val="28"/>
          <w:u w:val="single"/>
        </w:rPr>
        <w:t>як 20 робочих днів</w:t>
      </w:r>
      <w:r>
        <w:rPr>
          <w:sz w:val="28"/>
          <w:szCs w:val="28"/>
        </w:rPr>
        <w:t xml:space="preserve">  до розгляду зазначеного питання на пленарному засіданні </w:t>
      </w:r>
      <w:r w:rsidR="008837E9">
        <w:rPr>
          <w:sz w:val="28"/>
          <w:szCs w:val="28"/>
        </w:rPr>
        <w:t>Мостівської сільської</w:t>
      </w:r>
      <w:r>
        <w:rPr>
          <w:sz w:val="28"/>
          <w:szCs w:val="28"/>
        </w:rPr>
        <w:t xml:space="preserve"> ради 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3" w:name="n1207"/>
      <w:bookmarkEnd w:id="3"/>
      <w:r>
        <w:rPr>
          <w:sz w:val="28"/>
          <w:szCs w:val="28"/>
        </w:rPr>
        <w:t xml:space="preserve">7.3. </w:t>
      </w:r>
      <w:r w:rsidR="008837E9">
        <w:rPr>
          <w:sz w:val="28"/>
          <w:szCs w:val="28"/>
        </w:rPr>
        <w:t>Мостівська сільська рада</w:t>
      </w:r>
      <w:r>
        <w:rPr>
          <w:sz w:val="28"/>
          <w:szCs w:val="28"/>
        </w:rPr>
        <w:t xml:space="preserve">  розглядає питання щодо Прогнозу місцевого бюджету. З доповіддю виступає </w:t>
      </w:r>
      <w:r w:rsidR="008837E9">
        <w:rPr>
          <w:sz w:val="28"/>
          <w:szCs w:val="28"/>
        </w:rPr>
        <w:t>начальник відділу фінансів,бухгалтерського обліку та звітності</w:t>
      </w:r>
      <w:r>
        <w:rPr>
          <w:sz w:val="28"/>
          <w:szCs w:val="28"/>
        </w:rPr>
        <w:t>, відповідальна за формування та реалізацію бюджетної політики посадова особа  та голова постійної комісії ради  комісії, до предмета відання якої належать питання бюджету.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4" w:name="n2103"/>
      <w:bookmarkEnd w:id="4"/>
      <w:r>
        <w:rPr>
          <w:sz w:val="28"/>
          <w:szCs w:val="28"/>
        </w:rPr>
        <w:t xml:space="preserve">           На такому пленарному засіданні можуть бути заслухані головні розпорядники коштів бюджету</w:t>
      </w:r>
      <w:r w:rsidR="008837E9">
        <w:rPr>
          <w:sz w:val="28"/>
          <w:szCs w:val="28"/>
        </w:rPr>
        <w:t xml:space="preserve"> Мостівської сільської ради</w:t>
      </w:r>
      <w:r>
        <w:rPr>
          <w:sz w:val="28"/>
          <w:szCs w:val="28"/>
        </w:rPr>
        <w:t xml:space="preserve"> щодо цілей державної політики у відповідній сфері діяльності, та показників їх досягнення у середньостроковому періоді, передбачених у Прогнозі  місцевого бюджету 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5" w:name="n1208"/>
      <w:bookmarkEnd w:id="5"/>
      <w:r>
        <w:rPr>
          <w:sz w:val="28"/>
          <w:szCs w:val="28"/>
        </w:rPr>
        <w:t xml:space="preserve">8. Розгляд Прогнозу місцевого бюджету  фіксується у Протоколі пленарного засідання ради.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9. Прогноз місцевого бюджету містить: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1) основні прогнозні показники економічного і соціального розвитку відповідної території, враховані під час розроблення прогнозу місцевого бюджету;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2) загальні показники доходів і фінансування місцевого бюджету, повернення кредитів до місцевого бюджету, загальні граничні показники видатків місцевого бюджету та надання кредитів з місцевого бюджету (з розподілом на загальний та спеціальний фонди);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3) показники за основними видами доходів місцевого бюджету (з розподілом на загальний та спеціальний фонди);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4) показники дефіциту (профіциту) місцевого бюджету, показники за основними джерелами фінансування місцевого бюджету (з розподілом на загальний та спеціальний фонди), а також показники місцевого боргу, територіальною громадою міста боргу і надання місцевих гарантій;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5) граничні показники видатків місцевого бюджету та надання кредитів з місцевого бюджету головним розпорядникам бюджетних коштів (з розподілом на загальний та спеціальний фонди);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6) обсяги капітальних вкладень у розрізі інвестиційних проектів, визначені в межах загальних граничних показників видатків місцевого бюджету та надання кредитів з місцевого бюджету;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7) інші показники і положення, необхідні для складання проекту рішення про місцевий бюджет.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9. План заходів щодо організації роботи зі складання  Прогнозу місцевого бюджету </w:t>
      </w:r>
      <w:r w:rsidR="00A272E8">
        <w:rPr>
          <w:bCs/>
          <w:spacing w:val="-12"/>
          <w:sz w:val="28"/>
          <w:szCs w:val="28"/>
          <w:lang w:val="uk-UA"/>
        </w:rPr>
        <w:t xml:space="preserve">Мостівської сільської ради </w:t>
      </w:r>
      <w:r>
        <w:rPr>
          <w:bCs/>
          <w:spacing w:val="-12"/>
          <w:sz w:val="28"/>
          <w:szCs w:val="28"/>
          <w:lang w:val="uk-UA"/>
        </w:rPr>
        <w:t xml:space="preserve">затверджується виконавчим комітетом </w:t>
      </w:r>
      <w:r w:rsidR="00A272E8">
        <w:rPr>
          <w:bCs/>
          <w:spacing w:val="-12"/>
          <w:sz w:val="28"/>
          <w:szCs w:val="28"/>
          <w:lang w:val="uk-UA"/>
        </w:rPr>
        <w:t xml:space="preserve">Мостівської сільської </w:t>
      </w:r>
      <w:r>
        <w:rPr>
          <w:bCs/>
          <w:spacing w:val="-12"/>
          <w:sz w:val="28"/>
          <w:szCs w:val="28"/>
          <w:lang w:val="uk-UA"/>
        </w:rPr>
        <w:t xml:space="preserve">ради  до 15 травня та містить заходи з підготовки матеріалів, відповідальних виконавців, терміни та інші питання щодо координації бюджетного процесу.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         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ІІІ.Формування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проекту  бюджету </w:t>
      </w:r>
      <w:r w:rsidR="00A272E8">
        <w:rPr>
          <w:b/>
          <w:bCs/>
          <w:spacing w:val="-12"/>
          <w:sz w:val="28"/>
          <w:szCs w:val="28"/>
          <w:lang w:val="uk-UA"/>
        </w:rPr>
        <w:t xml:space="preserve">Мостівської сільської ради </w:t>
      </w:r>
      <w:r>
        <w:rPr>
          <w:b/>
          <w:bCs/>
          <w:spacing w:val="-12"/>
          <w:sz w:val="28"/>
          <w:szCs w:val="28"/>
          <w:lang w:val="uk-UA"/>
        </w:rPr>
        <w:t xml:space="preserve">на </w:t>
      </w:r>
      <w:r w:rsidR="00A272E8">
        <w:rPr>
          <w:b/>
          <w:bCs/>
          <w:spacing w:val="-12"/>
          <w:sz w:val="28"/>
          <w:szCs w:val="28"/>
          <w:lang w:val="uk-UA"/>
        </w:rPr>
        <w:t xml:space="preserve">2021 рік </w:t>
      </w:r>
      <w:r>
        <w:rPr>
          <w:b/>
          <w:bCs/>
          <w:spacing w:val="-12"/>
          <w:sz w:val="28"/>
          <w:szCs w:val="28"/>
          <w:lang w:val="uk-UA"/>
        </w:rPr>
        <w:t xml:space="preserve">та його розгляд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  <w:lang w:val="uk-UA"/>
        </w:rPr>
        <w:t>1. Вихідні матеріали</w:t>
      </w:r>
      <w:r>
        <w:rPr>
          <w:bCs/>
          <w:spacing w:val="-12"/>
          <w:sz w:val="28"/>
          <w:szCs w:val="28"/>
        </w:rPr>
        <w:t xml:space="preserve"> для </w:t>
      </w:r>
      <w:r>
        <w:rPr>
          <w:bCs/>
          <w:spacing w:val="-12"/>
          <w:sz w:val="28"/>
          <w:szCs w:val="28"/>
          <w:lang w:val="uk-UA"/>
        </w:rPr>
        <w:t>складання</w:t>
      </w:r>
      <w:r>
        <w:rPr>
          <w:bCs/>
          <w:spacing w:val="-12"/>
          <w:sz w:val="28"/>
          <w:szCs w:val="28"/>
        </w:rPr>
        <w:t xml:space="preserve"> проекту 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</w:rPr>
        <w:t>бюджету</w:t>
      </w:r>
      <w:r w:rsidR="00A272E8">
        <w:rPr>
          <w:bCs/>
          <w:spacing w:val="-12"/>
          <w:sz w:val="28"/>
          <w:szCs w:val="28"/>
          <w:lang w:val="uk-UA"/>
        </w:rPr>
        <w:t xml:space="preserve"> Мостівської сільської ради</w:t>
      </w:r>
      <w:r>
        <w:rPr>
          <w:bCs/>
          <w:spacing w:val="-12"/>
          <w:sz w:val="28"/>
          <w:szCs w:val="28"/>
        </w:rPr>
        <w:t>:</w:t>
      </w:r>
    </w:p>
    <w:p w:rsidR="006E1C86" w:rsidRDefault="006E1C86" w:rsidP="006E1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  <w:lang w:val="uk-UA"/>
        </w:rPr>
        <w:t>доведен</w:t>
      </w:r>
      <w:proofErr w:type="gramEnd"/>
      <w:r>
        <w:rPr>
          <w:sz w:val="28"/>
          <w:szCs w:val="28"/>
          <w:lang w:val="uk-UA"/>
        </w:rPr>
        <w:t>і Міністерством фінансів України особливості складання розрахунків</w:t>
      </w:r>
      <w:r>
        <w:rPr>
          <w:sz w:val="28"/>
          <w:szCs w:val="28"/>
        </w:rPr>
        <w:t xml:space="preserve"> до проекту бюджету на </w:t>
      </w:r>
      <w:r>
        <w:rPr>
          <w:sz w:val="28"/>
          <w:szCs w:val="28"/>
          <w:lang w:val="uk-UA"/>
        </w:rPr>
        <w:t>наступний бюджетний період</w:t>
      </w:r>
      <w:r>
        <w:rPr>
          <w:sz w:val="28"/>
          <w:szCs w:val="28"/>
        </w:rPr>
        <w:t>;</w:t>
      </w:r>
    </w:p>
    <w:p w:rsidR="006E1C86" w:rsidRDefault="006E1C86" w:rsidP="006E1C8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доведені Міністерством фінансів України типові форми бюджетних запитів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інструкції щодо їх заповнення</w:t>
      </w:r>
      <w:r>
        <w:rPr>
          <w:sz w:val="28"/>
          <w:szCs w:val="28"/>
        </w:rPr>
        <w:t>;</w:t>
      </w:r>
    </w:p>
    <w:p w:rsidR="006E1C86" w:rsidRDefault="006E1C86" w:rsidP="006E1C86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.3. </w:t>
      </w:r>
      <w:r>
        <w:rPr>
          <w:bCs/>
          <w:sz w:val="28"/>
          <w:szCs w:val="28"/>
          <w:lang w:val="uk-UA"/>
        </w:rPr>
        <w:t>доведені Міністерством фінансів України розрахунки прогнозованих обсягів міжбюджетних трансфертів</w:t>
      </w:r>
      <w:r>
        <w:rPr>
          <w:bCs/>
          <w:sz w:val="28"/>
          <w:szCs w:val="28"/>
        </w:rPr>
        <w:t xml:space="preserve">, методика </w:t>
      </w:r>
      <w:r>
        <w:rPr>
          <w:bCs/>
          <w:sz w:val="28"/>
          <w:szCs w:val="28"/>
          <w:lang w:val="uk-UA"/>
        </w:rPr>
        <w:t>їх визначення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>організаційно-методологічні вимоги</w:t>
      </w:r>
      <w:r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  <w:lang w:val="uk-UA"/>
        </w:rPr>
        <w:t>інші показники щодо складання</w:t>
      </w:r>
      <w:r>
        <w:rPr>
          <w:bCs/>
          <w:sz w:val="28"/>
          <w:szCs w:val="28"/>
        </w:rPr>
        <w:t xml:space="preserve"> проекту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бюджету</w:t>
      </w:r>
      <w:r w:rsidR="00A272E8">
        <w:rPr>
          <w:bCs/>
          <w:sz w:val="28"/>
          <w:szCs w:val="28"/>
          <w:lang w:val="uk-UA"/>
        </w:rPr>
        <w:t xml:space="preserve"> Мостівської сільської ради</w:t>
      </w:r>
      <w:r>
        <w:rPr>
          <w:bCs/>
          <w:sz w:val="28"/>
          <w:szCs w:val="28"/>
        </w:rPr>
        <w:t xml:space="preserve">, а </w:t>
      </w:r>
      <w:r>
        <w:rPr>
          <w:bCs/>
          <w:sz w:val="28"/>
          <w:szCs w:val="28"/>
          <w:lang w:val="uk-UA"/>
        </w:rPr>
        <w:t>також пропозиції щодо форми</w:t>
      </w:r>
      <w:r>
        <w:rPr>
          <w:bCs/>
          <w:sz w:val="28"/>
          <w:szCs w:val="28"/>
        </w:rPr>
        <w:t xml:space="preserve"> проекту </w:t>
      </w:r>
      <w:r>
        <w:rPr>
          <w:bCs/>
          <w:sz w:val="28"/>
          <w:szCs w:val="28"/>
          <w:lang w:val="uk-UA"/>
        </w:rPr>
        <w:t>рішення</w:t>
      </w:r>
      <w:r>
        <w:rPr>
          <w:bCs/>
          <w:sz w:val="28"/>
          <w:szCs w:val="28"/>
        </w:rPr>
        <w:t xml:space="preserve"> про</w:t>
      </w:r>
      <w:r>
        <w:rPr>
          <w:bCs/>
          <w:sz w:val="28"/>
          <w:szCs w:val="28"/>
          <w:lang w:val="uk-UA"/>
        </w:rPr>
        <w:t xml:space="preserve"> </w:t>
      </w:r>
      <w:r w:rsidR="00A272E8">
        <w:rPr>
          <w:bCs/>
          <w:sz w:val="28"/>
          <w:szCs w:val="28"/>
          <w:lang w:val="uk-UA"/>
        </w:rPr>
        <w:t>місцевий</w:t>
      </w:r>
      <w:r>
        <w:rPr>
          <w:bCs/>
          <w:sz w:val="28"/>
          <w:szCs w:val="28"/>
          <w:lang w:val="uk-UA"/>
        </w:rPr>
        <w:t xml:space="preserve"> бюджет 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uk-UA"/>
        </w:rPr>
        <w:t>типова</w:t>
      </w:r>
      <w:r>
        <w:rPr>
          <w:bCs/>
          <w:sz w:val="28"/>
          <w:szCs w:val="28"/>
        </w:rPr>
        <w:t xml:space="preserve"> форма </w:t>
      </w:r>
      <w:r>
        <w:rPr>
          <w:bCs/>
          <w:sz w:val="28"/>
          <w:szCs w:val="28"/>
          <w:lang w:val="uk-UA"/>
        </w:rPr>
        <w:t>рішення</w:t>
      </w:r>
      <w:r>
        <w:rPr>
          <w:bCs/>
          <w:sz w:val="28"/>
          <w:szCs w:val="28"/>
        </w:rPr>
        <w:t>);</w:t>
      </w:r>
    </w:p>
    <w:p w:rsidR="006E1C86" w:rsidRDefault="006E1C86" w:rsidP="006E1C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 xml:space="preserve">.4. </w:t>
      </w:r>
      <w:r>
        <w:rPr>
          <w:bCs/>
          <w:sz w:val="28"/>
          <w:szCs w:val="28"/>
          <w:lang w:val="uk-UA"/>
        </w:rPr>
        <w:t>доведені Кабінетом Міністрів України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uk-UA"/>
        </w:rPr>
        <w:t>визначені схваленим</w:t>
      </w:r>
      <w:r>
        <w:rPr>
          <w:bCs/>
          <w:sz w:val="28"/>
          <w:szCs w:val="28"/>
        </w:rPr>
        <w:t xml:space="preserve"> у другому </w:t>
      </w:r>
      <w:r>
        <w:rPr>
          <w:bCs/>
          <w:sz w:val="28"/>
          <w:szCs w:val="28"/>
          <w:lang w:val="uk-UA"/>
        </w:rPr>
        <w:t>читанні</w:t>
      </w:r>
      <w:r>
        <w:rPr>
          <w:bCs/>
          <w:sz w:val="28"/>
          <w:szCs w:val="28"/>
        </w:rPr>
        <w:t xml:space="preserve"> проектом закону про </w:t>
      </w:r>
      <w:r>
        <w:rPr>
          <w:bCs/>
          <w:sz w:val="28"/>
          <w:szCs w:val="28"/>
          <w:lang w:val="uk-UA"/>
        </w:rPr>
        <w:t>Державний</w:t>
      </w:r>
      <w:r>
        <w:rPr>
          <w:bCs/>
          <w:sz w:val="28"/>
          <w:szCs w:val="28"/>
        </w:rPr>
        <w:t xml:space="preserve"> бюджет </w:t>
      </w:r>
      <w:r>
        <w:rPr>
          <w:bCs/>
          <w:sz w:val="28"/>
          <w:szCs w:val="28"/>
          <w:lang w:val="uk-UA"/>
        </w:rPr>
        <w:t>України</w:t>
      </w:r>
      <w:r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  <w:lang w:val="uk-UA"/>
        </w:rPr>
        <w:t>показники міжбюджетних відносин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uk-UA"/>
        </w:rPr>
        <w:t>включаючи обсяги міжбюджетних трансфертів</w:t>
      </w:r>
      <w:r>
        <w:rPr>
          <w:bCs/>
          <w:sz w:val="28"/>
          <w:szCs w:val="28"/>
        </w:rPr>
        <w:t xml:space="preserve">) і </w:t>
      </w:r>
      <w:r>
        <w:rPr>
          <w:bCs/>
          <w:sz w:val="28"/>
          <w:szCs w:val="28"/>
          <w:lang w:val="uk-UA"/>
        </w:rPr>
        <w:t>текстові статті</w:t>
      </w:r>
      <w:r>
        <w:rPr>
          <w:bCs/>
          <w:sz w:val="28"/>
          <w:szCs w:val="28"/>
        </w:rPr>
        <w:t xml:space="preserve">, а </w:t>
      </w:r>
      <w:r>
        <w:rPr>
          <w:bCs/>
          <w:sz w:val="28"/>
          <w:szCs w:val="28"/>
          <w:lang w:val="uk-UA"/>
        </w:rPr>
        <w:t>також організаційно-методологічні вимоги щодо складання</w:t>
      </w:r>
      <w:r>
        <w:rPr>
          <w:bCs/>
          <w:sz w:val="28"/>
          <w:szCs w:val="28"/>
        </w:rPr>
        <w:t xml:space="preserve"> проекту </w:t>
      </w:r>
      <w:r w:rsidR="00A272E8">
        <w:rPr>
          <w:bCs/>
          <w:sz w:val="28"/>
          <w:szCs w:val="28"/>
          <w:lang w:val="uk-UA"/>
        </w:rPr>
        <w:t>місцевого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бюджету;</w:t>
      </w:r>
    </w:p>
    <w:p w:rsidR="006E1C86" w:rsidRDefault="006E1C86" w:rsidP="006E1C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 xml:space="preserve">.5. </w:t>
      </w:r>
      <w:r>
        <w:rPr>
          <w:bCs/>
          <w:sz w:val="28"/>
          <w:szCs w:val="28"/>
          <w:lang w:val="uk-UA"/>
        </w:rPr>
        <w:t>доведені Кабінетом Міністрів України показники сум дотацій</w:t>
      </w:r>
      <w:r>
        <w:rPr>
          <w:bCs/>
          <w:sz w:val="28"/>
          <w:szCs w:val="28"/>
        </w:rPr>
        <w:t xml:space="preserve"> і </w:t>
      </w:r>
      <w:r>
        <w:rPr>
          <w:bCs/>
          <w:sz w:val="28"/>
          <w:szCs w:val="28"/>
          <w:lang w:val="uk-UA"/>
        </w:rPr>
        <w:t>субвенцій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>вилучення коштів</w:t>
      </w:r>
      <w:r>
        <w:rPr>
          <w:bCs/>
          <w:sz w:val="28"/>
          <w:szCs w:val="28"/>
        </w:rPr>
        <w:t>;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 xml:space="preserve">.6. </w:t>
      </w:r>
      <w:r>
        <w:rPr>
          <w:bCs/>
          <w:sz w:val="28"/>
          <w:szCs w:val="28"/>
          <w:lang w:val="uk-UA"/>
        </w:rPr>
        <w:t>матеріали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>надані управліннями</w:t>
      </w:r>
      <w:r>
        <w:rPr>
          <w:bCs/>
          <w:sz w:val="28"/>
          <w:szCs w:val="28"/>
        </w:rPr>
        <w:t xml:space="preserve"> і </w:t>
      </w:r>
      <w:r>
        <w:rPr>
          <w:bCs/>
          <w:sz w:val="28"/>
          <w:szCs w:val="28"/>
          <w:lang w:val="uk-UA"/>
        </w:rPr>
        <w:t xml:space="preserve">відділами </w:t>
      </w:r>
      <w:r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</w:rPr>
        <w:t xml:space="preserve"> ради</w:t>
      </w:r>
      <w:r>
        <w:rPr>
          <w:bCs/>
          <w:sz w:val="28"/>
          <w:szCs w:val="28"/>
        </w:rPr>
        <w:t>;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</w:rPr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 xml:space="preserve">.7. </w:t>
      </w:r>
      <w:r>
        <w:rPr>
          <w:bCs/>
          <w:sz w:val="28"/>
          <w:szCs w:val="28"/>
          <w:lang w:val="uk-UA"/>
        </w:rPr>
        <w:t>бюджетні запити головних розпорядників коштів</w:t>
      </w:r>
      <w:r>
        <w:rPr>
          <w:bCs/>
          <w:spacing w:val="-12"/>
          <w:sz w:val="28"/>
          <w:szCs w:val="28"/>
        </w:rPr>
        <w:t>;</w:t>
      </w:r>
    </w:p>
    <w:p w:rsidR="006E1C86" w:rsidRDefault="006E1C86" w:rsidP="006E1C86">
      <w:p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 xml:space="preserve">.8. </w:t>
      </w:r>
      <w:r>
        <w:rPr>
          <w:bCs/>
          <w:sz w:val="28"/>
          <w:szCs w:val="28"/>
          <w:lang w:val="uk-UA"/>
        </w:rPr>
        <w:t>депутатські запити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>запитання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>звернення</w:t>
      </w:r>
      <w:r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  <w:lang w:val="uk-UA"/>
        </w:rPr>
        <w:t>відповіді</w:t>
      </w:r>
      <w:r>
        <w:rPr>
          <w:bCs/>
          <w:sz w:val="28"/>
          <w:szCs w:val="28"/>
        </w:rPr>
        <w:t xml:space="preserve"> на них, </w:t>
      </w:r>
      <w:r>
        <w:rPr>
          <w:bCs/>
          <w:sz w:val="28"/>
          <w:szCs w:val="28"/>
          <w:lang w:val="uk-UA"/>
        </w:rPr>
        <w:t>пов’язані</w:t>
      </w:r>
      <w:r>
        <w:rPr>
          <w:bCs/>
          <w:sz w:val="28"/>
          <w:szCs w:val="28"/>
        </w:rPr>
        <w:t xml:space="preserve"> з </w:t>
      </w:r>
      <w:r>
        <w:rPr>
          <w:bCs/>
          <w:sz w:val="28"/>
          <w:szCs w:val="28"/>
          <w:lang w:val="uk-UA"/>
        </w:rPr>
        <w:t>фінансуванням програм соціально-економічного</w:t>
      </w:r>
      <w:r>
        <w:rPr>
          <w:bCs/>
          <w:sz w:val="28"/>
          <w:szCs w:val="28"/>
        </w:rPr>
        <w:t xml:space="preserve"> та культурного </w:t>
      </w:r>
      <w:r>
        <w:rPr>
          <w:bCs/>
          <w:sz w:val="28"/>
          <w:szCs w:val="28"/>
          <w:lang w:val="uk-UA"/>
        </w:rPr>
        <w:t>розвитку міста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>інших цільових програм</w:t>
      </w:r>
      <w:r>
        <w:rPr>
          <w:bCs/>
          <w:sz w:val="28"/>
          <w:szCs w:val="28"/>
        </w:rPr>
        <w:t xml:space="preserve">, а </w:t>
      </w:r>
      <w:r>
        <w:rPr>
          <w:bCs/>
          <w:sz w:val="28"/>
          <w:szCs w:val="28"/>
          <w:lang w:val="uk-UA"/>
        </w:rPr>
        <w:t xml:space="preserve">також із складанням </w:t>
      </w:r>
      <w:r w:rsidR="00A272E8">
        <w:rPr>
          <w:bCs/>
          <w:sz w:val="28"/>
          <w:szCs w:val="28"/>
          <w:lang w:val="uk-UA"/>
        </w:rPr>
        <w:t>місцевого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бюджету;</w:t>
      </w:r>
    </w:p>
    <w:p w:rsidR="006E1C86" w:rsidRDefault="006E1C86" w:rsidP="006E1C86">
      <w:pPr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  <w:lang w:val="uk-UA"/>
        </w:rPr>
        <w:t>1</w:t>
      </w:r>
      <w:r>
        <w:rPr>
          <w:bCs/>
          <w:spacing w:val="-12"/>
          <w:sz w:val="28"/>
          <w:szCs w:val="28"/>
        </w:rPr>
        <w:t xml:space="preserve">.9. </w:t>
      </w:r>
      <w:r>
        <w:rPr>
          <w:bCs/>
          <w:spacing w:val="-12"/>
          <w:sz w:val="28"/>
          <w:szCs w:val="28"/>
          <w:lang w:val="uk-UA"/>
        </w:rPr>
        <w:t>результати громадських слухань</w:t>
      </w:r>
      <w:r>
        <w:rPr>
          <w:bCs/>
          <w:spacing w:val="-12"/>
          <w:sz w:val="28"/>
          <w:szCs w:val="28"/>
        </w:rPr>
        <w:t xml:space="preserve"> та </w:t>
      </w:r>
      <w:r>
        <w:rPr>
          <w:bCs/>
          <w:spacing w:val="-12"/>
          <w:sz w:val="28"/>
          <w:szCs w:val="28"/>
          <w:lang w:val="uk-UA"/>
        </w:rPr>
        <w:t>обговорень програми соціально-економічного розвитку</w:t>
      </w:r>
      <w:r>
        <w:rPr>
          <w:bCs/>
          <w:spacing w:val="-12"/>
          <w:sz w:val="28"/>
          <w:szCs w:val="28"/>
        </w:rPr>
        <w:t xml:space="preserve"> та проекту </w:t>
      </w:r>
      <w:r w:rsidR="00A272E8">
        <w:rPr>
          <w:bCs/>
          <w:spacing w:val="-12"/>
          <w:sz w:val="28"/>
          <w:szCs w:val="28"/>
          <w:lang w:val="uk-UA"/>
        </w:rPr>
        <w:t>місцевого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</w:rPr>
        <w:t>бюджету;</w:t>
      </w:r>
    </w:p>
    <w:p w:rsidR="006E1C86" w:rsidRDefault="006E1C86" w:rsidP="006E1C86">
      <w:pPr>
        <w:jc w:val="both"/>
        <w:rPr>
          <w:sz w:val="28"/>
          <w:szCs w:val="28"/>
        </w:rPr>
      </w:pPr>
      <w:r>
        <w:rPr>
          <w:bCs/>
          <w:spacing w:val="-12"/>
          <w:sz w:val="28"/>
          <w:szCs w:val="28"/>
          <w:lang w:val="uk-UA"/>
        </w:rPr>
        <w:t>1</w:t>
      </w:r>
      <w:r>
        <w:rPr>
          <w:bCs/>
          <w:spacing w:val="-12"/>
          <w:sz w:val="28"/>
          <w:szCs w:val="28"/>
        </w:rPr>
        <w:t xml:space="preserve">.10. </w:t>
      </w:r>
      <w:r>
        <w:rPr>
          <w:bCs/>
          <w:spacing w:val="-12"/>
          <w:sz w:val="28"/>
          <w:szCs w:val="28"/>
          <w:lang w:val="uk-UA"/>
        </w:rPr>
        <w:t>результати зустрічей</w:t>
      </w:r>
      <w:r>
        <w:rPr>
          <w:bCs/>
          <w:spacing w:val="-12"/>
          <w:sz w:val="28"/>
          <w:szCs w:val="28"/>
        </w:rPr>
        <w:t xml:space="preserve"> громад з депутатами </w:t>
      </w:r>
      <w:r w:rsidR="00A272E8">
        <w:rPr>
          <w:bCs/>
          <w:spacing w:val="-12"/>
          <w:sz w:val="28"/>
          <w:szCs w:val="28"/>
          <w:lang w:val="uk-UA"/>
        </w:rPr>
        <w:t>Мостівської сільської</w:t>
      </w:r>
      <w:r>
        <w:rPr>
          <w:bCs/>
          <w:spacing w:val="-12"/>
          <w:sz w:val="28"/>
          <w:szCs w:val="28"/>
        </w:rPr>
        <w:t xml:space="preserve"> ради та </w:t>
      </w:r>
      <w:r>
        <w:rPr>
          <w:bCs/>
          <w:spacing w:val="-12"/>
          <w:sz w:val="28"/>
          <w:szCs w:val="28"/>
          <w:lang w:val="uk-UA"/>
        </w:rPr>
        <w:t>посадовими</w:t>
      </w:r>
      <w:r>
        <w:rPr>
          <w:bCs/>
          <w:spacing w:val="-12"/>
          <w:sz w:val="28"/>
          <w:szCs w:val="28"/>
        </w:rPr>
        <w:t xml:space="preserve"> особами </w:t>
      </w:r>
      <w:r w:rsidR="00A272E8">
        <w:rPr>
          <w:bCs/>
          <w:spacing w:val="-12"/>
          <w:sz w:val="28"/>
          <w:szCs w:val="28"/>
          <w:lang w:val="uk-UA"/>
        </w:rPr>
        <w:t>Мостівської сільської</w:t>
      </w:r>
      <w:r>
        <w:rPr>
          <w:bCs/>
          <w:spacing w:val="-12"/>
          <w:sz w:val="28"/>
          <w:szCs w:val="28"/>
        </w:rPr>
        <w:t xml:space="preserve"> ради</w:t>
      </w:r>
      <w:r>
        <w:rPr>
          <w:sz w:val="28"/>
          <w:szCs w:val="28"/>
        </w:rPr>
        <w:t>;</w:t>
      </w:r>
    </w:p>
    <w:p w:rsidR="006E1C86" w:rsidRDefault="006E1C86" w:rsidP="006E1C8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.11. </w:t>
      </w:r>
      <w:r>
        <w:rPr>
          <w:sz w:val="28"/>
          <w:szCs w:val="28"/>
          <w:lang w:val="uk-UA"/>
        </w:rPr>
        <w:t>результати опитування громадської</w:t>
      </w:r>
      <w:r>
        <w:rPr>
          <w:sz w:val="28"/>
          <w:szCs w:val="28"/>
        </w:rPr>
        <w:t xml:space="preserve"> думки (через </w:t>
      </w:r>
      <w:r>
        <w:rPr>
          <w:sz w:val="28"/>
          <w:szCs w:val="28"/>
          <w:lang w:val="uk-UA"/>
        </w:rPr>
        <w:t>усні інтерв’ю</w:t>
      </w:r>
      <w:r>
        <w:rPr>
          <w:sz w:val="28"/>
          <w:szCs w:val="28"/>
        </w:rPr>
        <w:t>, «</w:t>
      </w:r>
      <w:r>
        <w:rPr>
          <w:sz w:val="28"/>
          <w:szCs w:val="28"/>
          <w:lang w:val="uk-UA"/>
        </w:rPr>
        <w:t>гарячі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телефонні лінії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uk-UA"/>
        </w:rPr>
        <w:t>здійснюваних</w:t>
      </w:r>
      <w:r>
        <w:rPr>
          <w:sz w:val="28"/>
          <w:szCs w:val="28"/>
        </w:rPr>
        <w:t xml:space="preserve"> як органами </w:t>
      </w:r>
      <w:r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їх представниками</w:t>
      </w:r>
      <w:r>
        <w:rPr>
          <w:sz w:val="28"/>
          <w:szCs w:val="28"/>
        </w:rPr>
        <w:t xml:space="preserve">, так і </w:t>
      </w:r>
      <w:r>
        <w:rPr>
          <w:sz w:val="28"/>
          <w:szCs w:val="28"/>
          <w:lang w:val="uk-UA"/>
        </w:rPr>
        <w:t>іншими</w:t>
      </w:r>
      <w:r>
        <w:rPr>
          <w:sz w:val="28"/>
          <w:szCs w:val="28"/>
        </w:rPr>
        <w:t xml:space="preserve"> особами;</w:t>
      </w:r>
    </w:p>
    <w:p w:rsidR="006E1C86" w:rsidRDefault="006E1C86" w:rsidP="006E1C8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.12. </w:t>
      </w:r>
      <w:r>
        <w:rPr>
          <w:sz w:val="28"/>
          <w:szCs w:val="28"/>
          <w:lang w:val="uk-UA"/>
        </w:rPr>
        <w:t>звернення дорадчих груп громадян,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громадських організацій, органів самоорганізації населення</w:t>
      </w:r>
      <w:r>
        <w:rPr>
          <w:sz w:val="28"/>
          <w:szCs w:val="28"/>
        </w:rPr>
        <w:t>;</w:t>
      </w:r>
    </w:p>
    <w:p w:rsidR="006E1C86" w:rsidRDefault="006E1C86" w:rsidP="006E1C8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.13. заяви, </w:t>
      </w:r>
      <w:r>
        <w:rPr>
          <w:sz w:val="28"/>
          <w:szCs w:val="28"/>
          <w:lang w:val="uk-UA"/>
        </w:rPr>
        <w:t>пропозиції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рекомендації всіх учасників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процесу</w:t>
      </w:r>
      <w:r>
        <w:rPr>
          <w:sz w:val="28"/>
          <w:szCs w:val="28"/>
        </w:rPr>
        <w:t xml:space="preserve"> до проекту бюджету;</w:t>
      </w:r>
    </w:p>
    <w:p w:rsidR="006E1C86" w:rsidRDefault="006E1C86" w:rsidP="006E1C8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.14. </w:t>
      </w:r>
      <w:r>
        <w:rPr>
          <w:sz w:val="28"/>
          <w:szCs w:val="28"/>
          <w:lang w:val="uk-UA"/>
        </w:rPr>
        <w:t>граничні обсяги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фактичні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прогнозні показники надходжень</w:t>
      </w:r>
      <w:r>
        <w:rPr>
          <w:sz w:val="28"/>
          <w:szCs w:val="28"/>
        </w:rPr>
        <w:t xml:space="preserve"> до </w:t>
      </w:r>
      <w:r w:rsidR="00A272E8">
        <w:rPr>
          <w:sz w:val="28"/>
          <w:szCs w:val="28"/>
          <w:lang w:val="uk-UA"/>
        </w:rPr>
        <w:t>місцевого</w:t>
      </w:r>
      <w:r>
        <w:rPr>
          <w:sz w:val="28"/>
          <w:szCs w:val="28"/>
        </w:rPr>
        <w:t xml:space="preserve">  бюджету і </w:t>
      </w:r>
      <w:r>
        <w:rPr>
          <w:sz w:val="28"/>
          <w:szCs w:val="28"/>
          <w:lang w:val="uk-UA"/>
        </w:rPr>
        <w:t xml:space="preserve">соціально-економічного розвитку </w:t>
      </w:r>
      <w:r w:rsidR="00A272E8">
        <w:rPr>
          <w:sz w:val="28"/>
          <w:szCs w:val="28"/>
          <w:lang w:val="uk-UA"/>
        </w:rPr>
        <w:t>ОТГ</w:t>
      </w:r>
      <w:r>
        <w:rPr>
          <w:sz w:val="28"/>
          <w:szCs w:val="28"/>
        </w:rPr>
        <w:t>;</w:t>
      </w:r>
    </w:p>
    <w:p w:rsidR="006E1C86" w:rsidRDefault="006E1C86" w:rsidP="006E1C8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.15. </w:t>
      </w:r>
      <w:r>
        <w:rPr>
          <w:sz w:val="28"/>
          <w:szCs w:val="28"/>
          <w:lang w:val="uk-UA"/>
        </w:rPr>
        <w:t>попередній</w:t>
      </w:r>
      <w:r>
        <w:rPr>
          <w:sz w:val="28"/>
          <w:szCs w:val="28"/>
        </w:rPr>
        <w:t xml:space="preserve"> прогноз </w:t>
      </w:r>
      <w:r>
        <w:rPr>
          <w:sz w:val="28"/>
          <w:szCs w:val="28"/>
          <w:lang w:val="uk-UA"/>
        </w:rPr>
        <w:t>доходів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 xml:space="preserve">витрат </w:t>
      </w:r>
      <w:r w:rsidR="00A272E8">
        <w:rPr>
          <w:sz w:val="28"/>
          <w:szCs w:val="28"/>
          <w:lang w:val="uk-UA"/>
        </w:rPr>
        <w:t>місцевого</w:t>
      </w:r>
      <w:r>
        <w:rPr>
          <w:sz w:val="28"/>
          <w:szCs w:val="28"/>
        </w:rPr>
        <w:t xml:space="preserve"> бюджету на </w:t>
      </w:r>
      <w:r>
        <w:rPr>
          <w:sz w:val="28"/>
          <w:szCs w:val="28"/>
          <w:lang w:val="uk-UA"/>
        </w:rPr>
        <w:t>наступний рік</w:t>
      </w:r>
      <w:r>
        <w:rPr>
          <w:sz w:val="28"/>
          <w:szCs w:val="28"/>
        </w:rPr>
        <w:t xml:space="preserve">. </w:t>
      </w:r>
    </w:p>
    <w:p w:rsidR="006E1C86" w:rsidRDefault="006E1C86" w:rsidP="006E1C86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Результати голосування за Бюджетом участі. </w:t>
      </w:r>
    </w:p>
    <w:p w:rsidR="006E1C86" w:rsidRDefault="006E1C86" w:rsidP="006E1C86">
      <w:pPr>
        <w:jc w:val="both"/>
        <w:rPr>
          <w:sz w:val="28"/>
          <w:szCs w:val="28"/>
        </w:rPr>
      </w:pPr>
    </w:p>
    <w:p w:rsidR="006E1C86" w:rsidRDefault="006E1C86" w:rsidP="006E1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 метою залучення громадськості до  процесу формування місцевого бюджету, головними розпорядниками коштів у період з 1 липня по 1 серпня проводяться консультаційні зустрічі  з жителями громади, за участю старост відповідних округів,  на яких здійснюється збір пропозицій  щодо формування бюджету. </w:t>
      </w: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Головні розпорядники вивчають подані пропозиції та приймають рішення щодо  включення їх  до бюджетного запиту.  Результати розгляду оприлюднюються на 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сайті </w:t>
      </w:r>
      <w:r w:rsidR="00A272E8">
        <w:rPr>
          <w:sz w:val="28"/>
          <w:szCs w:val="28"/>
          <w:lang w:val="uk-UA"/>
        </w:rPr>
        <w:t>Мостівської об’єднаної</w:t>
      </w:r>
      <w:r>
        <w:rPr>
          <w:sz w:val="28"/>
          <w:szCs w:val="28"/>
          <w:lang w:val="uk-UA"/>
        </w:rPr>
        <w:t xml:space="preserve"> громади у розділі «Бюджет» одночасно з оприлюдненням бюджетних запитів.  </w:t>
      </w: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jc w:val="both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3. Проект рішення про </w:t>
      </w:r>
      <w:r w:rsidR="00A272E8">
        <w:rPr>
          <w:bCs/>
          <w:spacing w:val="-12"/>
          <w:sz w:val="28"/>
          <w:szCs w:val="28"/>
          <w:lang w:val="uk-UA"/>
        </w:rPr>
        <w:t>місцевий</w:t>
      </w:r>
      <w:r>
        <w:rPr>
          <w:bCs/>
          <w:spacing w:val="-12"/>
          <w:sz w:val="28"/>
          <w:szCs w:val="28"/>
          <w:lang w:val="uk-UA"/>
        </w:rPr>
        <w:t xml:space="preserve"> бюджет формується у відповідності до типової форми рішення, затвердженої Міністерством фінансів України та </w:t>
      </w:r>
      <w:r>
        <w:rPr>
          <w:sz w:val="28"/>
          <w:szCs w:val="28"/>
          <w:lang w:val="uk-UA"/>
        </w:rPr>
        <w:t xml:space="preserve"> оприлюднюється на офіційному сайті </w:t>
      </w:r>
      <w:r w:rsidR="00A272E8">
        <w:rPr>
          <w:sz w:val="28"/>
          <w:szCs w:val="28"/>
          <w:lang w:val="uk-UA"/>
        </w:rPr>
        <w:t>Мостівської об’єднаної</w:t>
      </w:r>
      <w:r>
        <w:rPr>
          <w:sz w:val="28"/>
          <w:szCs w:val="28"/>
          <w:lang w:val="uk-UA"/>
        </w:rPr>
        <w:t xml:space="preserve"> громади  не пізніше ніж за 20 днів  робочих днів до його розгляду на сесії </w:t>
      </w:r>
      <w:r w:rsidR="00A272E8">
        <w:rPr>
          <w:sz w:val="28"/>
          <w:szCs w:val="28"/>
          <w:lang w:val="uk-UA"/>
        </w:rPr>
        <w:t>Мостівської сільської ради</w:t>
      </w:r>
      <w:r>
        <w:rPr>
          <w:sz w:val="28"/>
          <w:szCs w:val="28"/>
          <w:lang w:val="uk-UA"/>
        </w:rPr>
        <w:t xml:space="preserve"> після схвалення виконавчим комітетом </w:t>
      </w:r>
      <w:r w:rsidR="00A272E8">
        <w:rPr>
          <w:sz w:val="28"/>
          <w:szCs w:val="28"/>
          <w:lang w:val="uk-UA"/>
        </w:rPr>
        <w:t xml:space="preserve">Мостівської сільської </w:t>
      </w:r>
      <w:r>
        <w:rPr>
          <w:sz w:val="28"/>
          <w:szCs w:val="28"/>
          <w:lang w:val="uk-UA"/>
        </w:rPr>
        <w:t xml:space="preserve">ради.   Разом з проектом рішення до </w:t>
      </w:r>
      <w:r w:rsidR="00940C90">
        <w:rPr>
          <w:sz w:val="28"/>
          <w:szCs w:val="28"/>
          <w:lang w:val="uk-UA"/>
        </w:rPr>
        <w:t xml:space="preserve">Мостівської сільської </w:t>
      </w:r>
      <w:r>
        <w:rPr>
          <w:sz w:val="28"/>
          <w:szCs w:val="28"/>
          <w:lang w:val="uk-UA"/>
        </w:rPr>
        <w:t xml:space="preserve">ради подаються документи, передбачені статтею 76 Бюджетного кодексу України та оприлюднюються на сайті  </w:t>
      </w:r>
      <w:r w:rsidR="00940C90">
        <w:rPr>
          <w:sz w:val="28"/>
          <w:szCs w:val="28"/>
          <w:lang w:val="uk-UA"/>
        </w:rPr>
        <w:t>Мостівської об’єднаної громади.</w:t>
      </w: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940C90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Не пізніше  як за 15 робочих  днів до розгляду проекту рішення  на сесії </w:t>
      </w:r>
      <w:r w:rsidR="00940C90">
        <w:rPr>
          <w:sz w:val="28"/>
          <w:szCs w:val="28"/>
          <w:lang w:val="uk-UA"/>
        </w:rPr>
        <w:t>Мостівської сільської ради</w:t>
      </w:r>
      <w:r>
        <w:rPr>
          <w:sz w:val="28"/>
          <w:szCs w:val="28"/>
          <w:lang w:val="uk-UA"/>
        </w:rPr>
        <w:t>, проводяться Громадські слухання проекту бюджету</w:t>
      </w:r>
      <w:r w:rsidR="00940C90">
        <w:rPr>
          <w:sz w:val="28"/>
          <w:szCs w:val="28"/>
          <w:lang w:val="uk-UA"/>
        </w:rPr>
        <w:t xml:space="preserve"> Мостівської об’єднаної громади</w:t>
      </w:r>
      <w:r>
        <w:rPr>
          <w:sz w:val="28"/>
          <w:szCs w:val="28"/>
          <w:lang w:val="uk-UA"/>
        </w:rPr>
        <w:t xml:space="preserve">. </w:t>
      </w:r>
      <w:r w:rsidR="00940C90">
        <w:rPr>
          <w:sz w:val="28"/>
          <w:szCs w:val="28"/>
          <w:lang w:val="uk-UA"/>
        </w:rPr>
        <w:t>Відділ</w:t>
      </w:r>
      <w:r w:rsidR="00940C90" w:rsidRPr="00940C90">
        <w:rPr>
          <w:sz w:val="28"/>
          <w:szCs w:val="28"/>
          <w:lang w:val="uk-UA"/>
        </w:rPr>
        <w:t xml:space="preserve"> фінансів</w:t>
      </w:r>
      <w:r w:rsidR="00940C90">
        <w:rPr>
          <w:sz w:val="28"/>
          <w:szCs w:val="28"/>
          <w:lang w:val="uk-UA"/>
        </w:rPr>
        <w:t xml:space="preserve">, бухгалтерського обліку та звітності </w:t>
      </w:r>
      <w:r>
        <w:rPr>
          <w:sz w:val="28"/>
          <w:szCs w:val="28"/>
          <w:lang w:val="uk-UA"/>
        </w:rPr>
        <w:t xml:space="preserve"> забезпечує розміщення на офіційному сайті повідомлення про проведення Громадських слухань, їх дату та місце проведення). Одночасно на офіційному сайті у розділі Бюджет підрозділ Бюджет  для громадян розміщується інформація про проект бюджету у зручній для громадян  формі.</w:t>
      </w: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підсумками Громадських слухань виноситься резолюція про  схвалення проекту рішення у запропонованій редакції чи з врахуванням наданих пропозицій. </w:t>
      </w: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4. План заходів щодо організації роботи зі складання проекту  місцевого бюджету </w:t>
      </w:r>
      <w:r w:rsidR="00940C90">
        <w:rPr>
          <w:bCs/>
          <w:spacing w:val="-12"/>
          <w:sz w:val="28"/>
          <w:szCs w:val="28"/>
          <w:lang w:val="uk-UA"/>
        </w:rPr>
        <w:t xml:space="preserve">Мостівської сільської ради </w:t>
      </w:r>
      <w:r>
        <w:rPr>
          <w:bCs/>
          <w:spacing w:val="-12"/>
          <w:sz w:val="28"/>
          <w:szCs w:val="28"/>
          <w:lang w:val="uk-UA"/>
        </w:rPr>
        <w:t xml:space="preserve">затверджується виконавчим комітетом </w:t>
      </w:r>
      <w:r w:rsidR="00940C90">
        <w:rPr>
          <w:bCs/>
          <w:spacing w:val="-12"/>
          <w:sz w:val="28"/>
          <w:szCs w:val="28"/>
          <w:lang w:val="uk-UA"/>
        </w:rPr>
        <w:t xml:space="preserve">Мостівської сільської </w:t>
      </w:r>
      <w:r>
        <w:rPr>
          <w:bCs/>
          <w:spacing w:val="-12"/>
          <w:sz w:val="28"/>
          <w:szCs w:val="28"/>
          <w:lang w:val="uk-UA"/>
        </w:rPr>
        <w:t xml:space="preserve">ради  до 15 травня та містить заходи з підготовки матеріалів, відповідальних виконавців, терміни та інші питання щодо координації бюджетного процесу.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5. Розгляд  проекту рішення про місцевий бюджет  здійснюється у відповідності до Регламенту </w:t>
      </w:r>
      <w:r w:rsidR="00940C90">
        <w:rPr>
          <w:bCs/>
          <w:spacing w:val="-12"/>
          <w:sz w:val="28"/>
          <w:szCs w:val="28"/>
          <w:lang w:val="uk-UA"/>
        </w:rPr>
        <w:t xml:space="preserve">Мостівської сільської </w:t>
      </w:r>
      <w:r>
        <w:rPr>
          <w:bCs/>
          <w:spacing w:val="-12"/>
          <w:sz w:val="28"/>
          <w:szCs w:val="28"/>
          <w:lang w:val="uk-UA"/>
        </w:rPr>
        <w:t xml:space="preserve">ради.  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Pr="00940C90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</w:p>
    <w:p w:rsidR="006E1C86" w:rsidRDefault="006E1C86" w:rsidP="006E1C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ІУ. Організація виконання місцевого бюджету  та внесення змін до бюджету </w:t>
      </w:r>
    </w:p>
    <w:p w:rsidR="006E1C86" w:rsidRDefault="006E1C86" w:rsidP="006E1C86">
      <w:pPr>
        <w:jc w:val="center"/>
        <w:rPr>
          <w:rStyle w:val="rvts0"/>
        </w:rPr>
      </w:pPr>
    </w:p>
    <w:p w:rsidR="006E1C86" w:rsidRDefault="006E1C86" w:rsidP="006E1C86">
      <w:pPr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 1.В</w:t>
      </w:r>
      <w:r w:rsidRPr="002C3AAE">
        <w:rPr>
          <w:rStyle w:val="rvts0"/>
          <w:sz w:val="28"/>
          <w:szCs w:val="28"/>
          <w:lang w:val="uk-UA"/>
        </w:rPr>
        <w:t xml:space="preserve">иконавчі </w:t>
      </w:r>
      <w:r w:rsidR="00940C90">
        <w:rPr>
          <w:rStyle w:val="rvts0"/>
          <w:sz w:val="28"/>
          <w:szCs w:val="28"/>
          <w:lang w:val="uk-UA"/>
        </w:rPr>
        <w:t>комітет Мостівської сільської</w:t>
      </w:r>
      <w:r w:rsidRPr="002C3AAE">
        <w:rPr>
          <w:rStyle w:val="rvts0"/>
          <w:sz w:val="28"/>
          <w:szCs w:val="28"/>
          <w:lang w:val="uk-UA"/>
        </w:rPr>
        <w:t xml:space="preserve"> </w:t>
      </w:r>
      <w:r>
        <w:rPr>
          <w:rStyle w:val="rvts0"/>
          <w:sz w:val="28"/>
          <w:szCs w:val="28"/>
          <w:lang w:val="uk-UA"/>
        </w:rPr>
        <w:t>ради</w:t>
      </w:r>
      <w:r w:rsidRPr="002C3AAE">
        <w:rPr>
          <w:rStyle w:val="rvts0"/>
          <w:sz w:val="28"/>
          <w:szCs w:val="28"/>
          <w:lang w:val="uk-UA"/>
        </w:rPr>
        <w:t xml:space="preserve"> забезпечує  виконання </w:t>
      </w:r>
      <w:r w:rsidR="00940C90">
        <w:rPr>
          <w:rStyle w:val="rvts0"/>
          <w:sz w:val="28"/>
          <w:szCs w:val="28"/>
          <w:lang w:val="uk-UA"/>
        </w:rPr>
        <w:t>місцевого бюджету Мостівської сільської ради</w:t>
      </w:r>
      <w:r>
        <w:rPr>
          <w:rStyle w:val="rvts0"/>
          <w:sz w:val="28"/>
          <w:szCs w:val="28"/>
          <w:lang w:val="uk-UA"/>
        </w:rPr>
        <w:t xml:space="preserve">. </w:t>
      </w:r>
    </w:p>
    <w:p w:rsidR="006E1C86" w:rsidRDefault="006E1C86" w:rsidP="006E1C86">
      <w:pPr>
        <w:jc w:val="both"/>
        <w:rPr>
          <w:rStyle w:val="rvts0"/>
          <w:sz w:val="28"/>
          <w:szCs w:val="28"/>
          <w:lang w:val="uk-UA"/>
        </w:rPr>
      </w:pPr>
    </w:p>
    <w:p w:rsidR="006E1C86" w:rsidRPr="006E1C86" w:rsidRDefault="006E1C86" w:rsidP="00E471AC">
      <w:pPr>
        <w:pStyle w:val="3"/>
        <w:ind w:left="0"/>
        <w:jc w:val="both"/>
        <w:rPr>
          <w:lang w:val="uk-UA"/>
        </w:rPr>
      </w:pPr>
      <w:r>
        <w:rPr>
          <w:rStyle w:val="rvts0"/>
          <w:sz w:val="28"/>
          <w:szCs w:val="28"/>
          <w:lang w:val="uk-UA"/>
        </w:rPr>
        <w:t xml:space="preserve"> </w:t>
      </w:r>
      <w:r w:rsidR="00E471AC">
        <w:rPr>
          <w:rStyle w:val="rvts0"/>
          <w:sz w:val="28"/>
          <w:szCs w:val="28"/>
          <w:lang w:val="uk-UA"/>
        </w:rPr>
        <w:t>Відділ фінансів, бухгалтерського обліку та звітності</w:t>
      </w:r>
      <w:r>
        <w:rPr>
          <w:rStyle w:val="rvts0"/>
          <w:sz w:val="28"/>
          <w:szCs w:val="28"/>
          <w:lang w:val="uk-UA"/>
        </w:rPr>
        <w:t xml:space="preserve"> здійснює загальну організацію та управління виконанням відповідного місцевого бюджету, координує  діяльність учасників бюджетного процесу з питань виконання бюджету.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3.Місцевий бюджет виконується за розписом, який затверджується </w:t>
      </w:r>
      <w:r w:rsidR="00E471AC">
        <w:rPr>
          <w:sz w:val="28"/>
          <w:szCs w:val="28"/>
        </w:rPr>
        <w:t>сільським</w:t>
      </w:r>
      <w:r>
        <w:rPr>
          <w:sz w:val="28"/>
          <w:szCs w:val="28"/>
        </w:rPr>
        <w:t xml:space="preserve"> головою </w:t>
      </w:r>
      <w:r w:rsidR="00E47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 затвердження розпису місцевого бюджету головою затверджується тимчасовий розпис місцевого бюджету на відповідний період. 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71AC">
        <w:rPr>
          <w:sz w:val="28"/>
          <w:szCs w:val="28"/>
        </w:rPr>
        <w:t>Начальник відділу фінансів, бухгалтерського обліку та звітності</w:t>
      </w:r>
      <w:r>
        <w:rPr>
          <w:sz w:val="28"/>
          <w:szCs w:val="28"/>
        </w:rPr>
        <w:t xml:space="preserve"> протягом бюджетного періоду забезпечує відповідність розпису місцевого бюджету встановленим бюджетним призначенням.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6" w:name="n1276"/>
      <w:bookmarkEnd w:id="6"/>
      <w:r>
        <w:rPr>
          <w:sz w:val="28"/>
          <w:szCs w:val="28"/>
        </w:rPr>
        <w:t xml:space="preserve"> 5.</w:t>
      </w:r>
      <w:r w:rsidR="00940C90">
        <w:rPr>
          <w:sz w:val="28"/>
          <w:szCs w:val="28"/>
        </w:rPr>
        <w:t>Відділ</w:t>
      </w:r>
      <w:r w:rsidR="00940C90" w:rsidRPr="00940C90">
        <w:rPr>
          <w:sz w:val="28"/>
          <w:szCs w:val="28"/>
        </w:rPr>
        <w:t xml:space="preserve"> фінансів</w:t>
      </w:r>
      <w:r w:rsidR="00940C90">
        <w:rPr>
          <w:sz w:val="28"/>
          <w:szCs w:val="28"/>
        </w:rPr>
        <w:t xml:space="preserve">, бухгалтерського обліку та звітності </w:t>
      </w:r>
      <w:r>
        <w:rPr>
          <w:sz w:val="28"/>
          <w:szCs w:val="28"/>
        </w:rPr>
        <w:t xml:space="preserve"> за участю органів, що контролюють справляння надходжень бюджету, у процесі виконання місцевого бюджету за доходами здійснює прогнозування та аналіз доходів відповідного бюджету.</w:t>
      </w:r>
    </w:p>
    <w:p w:rsidR="006E1C86" w:rsidRPr="00E471AC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6.</w:t>
      </w:r>
      <w:r>
        <w:rPr>
          <w:lang w:val="uk-UA"/>
        </w:rPr>
        <w:t xml:space="preserve"> </w:t>
      </w:r>
      <w:r w:rsidRPr="00E471AC">
        <w:rPr>
          <w:sz w:val="28"/>
          <w:szCs w:val="28"/>
          <w:lang w:val="uk-UA"/>
        </w:rPr>
        <w:t xml:space="preserve">Рішення про внесення змін до рішення про місцевий бюджет ухвалюється, </w:t>
      </w:r>
      <w:r w:rsidR="00E471AC">
        <w:rPr>
          <w:sz w:val="28"/>
          <w:szCs w:val="28"/>
          <w:lang w:val="uk-UA"/>
        </w:rPr>
        <w:t>Мостівською сільською</w:t>
      </w:r>
      <w:r w:rsidRPr="00E471AC">
        <w:rPr>
          <w:sz w:val="28"/>
          <w:szCs w:val="28"/>
          <w:lang w:val="uk-UA"/>
        </w:rPr>
        <w:t xml:space="preserve"> радою на підставі офіційного висновку </w:t>
      </w:r>
      <w:r w:rsidR="00E471AC">
        <w:rPr>
          <w:sz w:val="28"/>
          <w:szCs w:val="28"/>
          <w:lang w:val="uk-UA"/>
        </w:rPr>
        <w:t>Департаменту фінансів</w:t>
      </w:r>
      <w:r w:rsidRPr="00E471AC">
        <w:rPr>
          <w:sz w:val="28"/>
          <w:szCs w:val="28"/>
          <w:lang w:val="uk-UA"/>
        </w:rPr>
        <w:t xml:space="preserve"> про перевиконання чи недовиконання дохідної частини загального фонду, про обсяг залишку коштів загального та спеціального фондів (крім власних надходжень бюджетних установ) </w:t>
      </w:r>
      <w:r w:rsidR="00E471AC">
        <w:rPr>
          <w:sz w:val="28"/>
          <w:szCs w:val="28"/>
          <w:lang w:val="uk-UA"/>
        </w:rPr>
        <w:t>місцевого</w:t>
      </w:r>
      <w:r w:rsidRPr="00E471AC">
        <w:rPr>
          <w:sz w:val="28"/>
          <w:szCs w:val="28"/>
          <w:lang w:val="uk-UA"/>
        </w:rPr>
        <w:t xml:space="preserve"> бюджету.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7.Факт перевиконання дохідної частини загального фонду місцевого бюджету визнається за підсумками першого кварталу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(без урахування міжбюджетних трансфертів), врахованих у розписі місцевого бюджету на відповідний період, не менше ніж на 5 відсотків. 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оцінки реального стану виконання доходів до кінця бюджетного періоду, </w:t>
      </w:r>
      <w:r w:rsidR="00571852">
        <w:rPr>
          <w:sz w:val="28"/>
          <w:szCs w:val="28"/>
        </w:rPr>
        <w:t>департамент фінансів</w:t>
      </w:r>
      <w:r>
        <w:rPr>
          <w:sz w:val="28"/>
          <w:szCs w:val="28"/>
        </w:rPr>
        <w:t xml:space="preserve"> одночасно з висновком про факт перевиконання дохідної частини подає інформацію про очікуване виконання загального фонду бюджету за бюджетний рік. У разі наявності ризику невиконання загального фонду за підсумками року, зміни до бюджету не вносяться. 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8.Факт недоотримання доходів загального фонду місцевого бюджету визнається на підставі офіційного висновку </w:t>
      </w:r>
      <w:r w:rsidR="00571852">
        <w:rPr>
          <w:sz w:val="28"/>
          <w:szCs w:val="28"/>
        </w:rPr>
        <w:t>департаменту фінансів</w:t>
      </w:r>
      <w:r>
        <w:rPr>
          <w:sz w:val="28"/>
          <w:szCs w:val="28"/>
        </w:rPr>
        <w:t xml:space="preserve"> за підсумками квартального звіту в разі недоотримання доходів загального фонду місцевого бюджету, врахованих у розписі місцевого бюджету на відповідний період, більше ніж на 15 відсотків.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7" w:name="n1281"/>
      <w:bookmarkEnd w:id="7"/>
      <w:r>
        <w:rPr>
          <w:sz w:val="28"/>
          <w:szCs w:val="28"/>
        </w:rPr>
        <w:t xml:space="preserve">9. Рішення про внесення змін до рішення про місцевий бюджет можуть бути ухвалені </w:t>
      </w:r>
      <w:r w:rsidR="00571852">
        <w:rPr>
          <w:sz w:val="28"/>
          <w:szCs w:val="28"/>
        </w:rPr>
        <w:t xml:space="preserve">Мостівською </w:t>
      </w:r>
      <w:r>
        <w:rPr>
          <w:sz w:val="28"/>
          <w:szCs w:val="28"/>
        </w:rPr>
        <w:t xml:space="preserve">місцевою радою з урахуванням </w:t>
      </w:r>
      <w:r>
        <w:rPr>
          <w:color w:val="000000"/>
          <w:sz w:val="28"/>
          <w:szCs w:val="28"/>
        </w:rPr>
        <w:t xml:space="preserve">положень </w:t>
      </w:r>
      <w:hyperlink r:id="rId7" w:anchor="n885" w:history="1">
        <w:r>
          <w:rPr>
            <w:rStyle w:val="a3"/>
            <w:color w:val="000000"/>
            <w:sz w:val="28"/>
            <w:szCs w:val="28"/>
          </w:rPr>
          <w:t>статті 52</w:t>
        </w:r>
      </w:hyperlink>
      <w:r>
        <w:rPr>
          <w:sz w:val="28"/>
          <w:szCs w:val="28"/>
        </w:rPr>
        <w:t xml:space="preserve"> Бюджетного кодексу України, в разі необхідності перерозподілу бюджетних призначень між головними розпорядниками бюджетних коштів (за наявності відповідного обґрунтування) та в інших випадках, передбачених Бюджетним кодексом України .</w:t>
      </w:r>
    </w:p>
    <w:p w:rsidR="006E1C86" w:rsidRDefault="006E1C86" w:rsidP="006E1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2"/>
          <w:sz w:val="28"/>
          <w:szCs w:val="28"/>
          <w:lang w:val="uk-UA"/>
        </w:rPr>
      </w:pPr>
      <w:bookmarkStart w:id="8" w:name="n1282"/>
      <w:bookmarkEnd w:id="8"/>
      <w:r>
        <w:rPr>
          <w:sz w:val="28"/>
          <w:szCs w:val="28"/>
          <w:lang w:val="uk-UA"/>
        </w:rPr>
        <w:t>10.</w:t>
      </w:r>
      <w:r>
        <w:rPr>
          <w:bCs/>
          <w:spacing w:val="-12"/>
          <w:sz w:val="28"/>
          <w:szCs w:val="28"/>
          <w:lang w:val="uk-UA"/>
        </w:rPr>
        <w:t xml:space="preserve"> План заходів щодо організації роботи з виконання   місцевого бюджету </w:t>
      </w:r>
      <w:r w:rsidR="00571852">
        <w:rPr>
          <w:bCs/>
          <w:spacing w:val="-12"/>
          <w:sz w:val="28"/>
          <w:szCs w:val="28"/>
          <w:lang w:val="uk-UA"/>
        </w:rPr>
        <w:t xml:space="preserve">Мостівської сільської ради </w:t>
      </w:r>
      <w:r>
        <w:rPr>
          <w:bCs/>
          <w:spacing w:val="-12"/>
          <w:sz w:val="28"/>
          <w:szCs w:val="28"/>
          <w:lang w:val="uk-UA"/>
        </w:rPr>
        <w:t xml:space="preserve">затверджується виконавчим комітетом </w:t>
      </w:r>
      <w:r w:rsidR="00571852">
        <w:rPr>
          <w:bCs/>
          <w:spacing w:val="-12"/>
          <w:sz w:val="28"/>
          <w:szCs w:val="28"/>
          <w:lang w:val="uk-UA"/>
        </w:rPr>
        <w:t>Мостівської сільської ради</w:t>
      </w:r>
      <w:r>
        <w:rPr>
          <w:bCs/>
          <w:spacing w:val="-12"/>
          <w:sz w:val="28"/>
          <w:szCs w:val="28"/>
          <w:lang w:val="uk-UA"/>
        </w:rPr>
        <w:t xml:space="preserve">  до 10 січня  та містить заходи з підготовки матеріалів, відповідальних виконавців, терміни та інші питання щодо координації бюджетного процесу. </w:t>
      </w: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У. Підготовка та розгляд звіту про виконання бюджету.</w:t>
      </w:r>
    </w:p>
    <w:p w:rsidR="006E1C86" w:rsidRDefault="006E1C86" w:rsidP="006E1C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Доступність інформації про бюджет</w:t>
      </w:r>
    </w:p>
    <w:p w:rsidR="006E1C86" w:rsidRDefault="006E1C86" w:rsidP="006E1C86">
      <w:pPr>
        <w:jc w:val="center"/>
        <w:rPr>
          <w:sz w:val="28"/>
          <w:szCs w:val="28"/>
          <w:lang w:val="uk-UA"/>
        </w:rPr>
      </w:pPr>
    </w:p>
    <w:p w:rsidR="006E1C86" w:rsidRDefault="006E1C86" w:rsidP="006E1C86">
      <w:pPr>
        <w:pStyle w:val="rvps2"/>
        <w:jc w:val="both"/>
        <w:rPr>
          <w:color w:val="000000"/>
          <w:sz w:val="28"/>
          <w:szCs w:val="28"/>
        </w:rPr>
      </w:pPr>
      <w:bookmarkStart w:id="9" w:name="n1289"/>
      <w:bookmarkEnd w:id="9"/>
      <w:r>
        <w:rPr>
          <w:color w:val="000000"/>
          <w:sz w:val="28"/>
          <w:szCs w:val="28"/>
        </w:rPr>
        <w:t xml:space="preserve">1. Звітність про виконання місцевих бюджетів визначається відповідно до вимог, встановлених щодо звітності про виконання Державного бюджету України. </w:t>
      </w:r>
      <w:bookmarkStart w:id="10" w:name="n1290"/>
      <w:bookmarkEnd w:id="10"/>
    </w:p>
    <w:p w:rsidR="006E1C86" w:rsidRDefault="006E1C86" w:rsidP="006E1C86">
      <w:pPr>
        <w:pStyle w:val="rvps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Казначейство України складає та подає відповідним </w:t>
      </w:r>
      <w:r w:rsidR="00571852">
        <w:rPr>
          <w:color w:val="000000"/>
          <w:sz w:val="28"/>
          <w:szCs w:val="28"/>
        </w:rPr>
        <w:t xml:space="preserve">радам </w:t>
      </w:r>
      <w:r>
        <w:rPr>
          <w:color w:val="000000"/>
          <w:sz w:val="28"/>
          <w:szCs w:val="28"/>
        </w:rPr>
        <w:t xml:space="preserve">звітність про виконання місцевих бюджетів за встановленими </w:t>
      </w:r>
      <w:hyperlink r:id="rId8" w:tgtFrame="_blank" w:history="1">
        <w:r>
          <w:rPr>
            <w:rStyle w:val="a3"/>
            <w:color w:val="000000"/>
            <w:sz w:val="28"/>
            <w:szCs w:val="28"/>
          </w:rPr>
          <w:t>формами</w:t>
        </w:r>
      </w:hyperlink>
      <w:r>
        <w:rPr>
          <w:color w:val="000000"/>
          <w:sz w:val="28"/>
          <w:szCs w:val="28"/>
        </w:rPr>
        <w:t>. Зведені показники звітності про виконання бюджетів одночасно подаються органами Казначейства України відповідно органу виконавчої влади Автономної Республіки Крим з питань фінансів, фінансовим органам місцевих державних адміністрацій та виконавчих органів відповідних місцевих рад.</w:t>
      </w:r>
    </w:p>
    <w:p w:rsidR="006E1C86" w:rsidRDefault="006E1C86" w:rsidP="006E1C86">
      <w:pPr>
        <w:pStyle w:val="rvps2"/>
        <w:jc w:val="both"/>
        <w:rPr>
          <w:color w:val="000000"/>
          <w:sz w:val="28"/>
          <w:szCs w:val="28"/>
        </w:rPr>
      </w:pPr>
      <w:bookmarkStart w:id="11" w:name="n1292"/>
      <w:bookmarkEnd w:id="11"/>
      <w:r>
        <w:rPr>
          <w:color w:val="000000"/>
          <w:sz w:val="28"/>
          <w:szCs w:val="28"/>
        </w:rPr>
        <w:t xml:space="preserve">3. Органи, що контролюють справляння надходжень бюджету, подають </w:t>
      </w:r>
      <w:r w:rsidR="00940C90">
        <w:rPr>
          <w:sz w:val="28"/>
          <w:szCs w:val="28"/>
        </w:rPr>
        <w:t>. відділу</w:t>
      </w:r>
      <w:r w:rsidR="00940C90" w:rsidRPr="00940C90">
        <w:rPr>
          <w:sz w:val="28"/>
          <w:szCs w:val="28"/>
        </w:rPr>
        <w:t xml:space="preserve"> фінансів</w:t>
      </w:r>
      <w:r w:rsidR="00940C90">
        <w:rPr>
          <w:sz w:val="28"/>
          <w:szCs w:val="28"/>
        </w:rPr>
        <w:t xml:space="preserve">, бухгалтерського обліку та звітності </w:t>
      </w:r>
      <w:r>
        <w:rPr>
          <w:color w:val="000000"/>
          <w:sz w:val="28"/>
          <w:szCs w:val="28"/>
        </w:rPr>
        <w:t xml:space="preserve"> відповідні звіти, передбачені </w:t>
      </w:r>
      <w:hyperlink r:id="rId9" w:anchor="n951" w:history="1">
        <w:r>
          <w:rPr>
            <w:rStyle w:val="a3"/>
            <w:color w:val="000000"/>
            <w:sz w:val="28"/>
            <w:szCs w:val="28"/>
          </w:rPr>
          <w:t>частиною третьою статті 59</w:t>
        </w:r>
      </w:hyperlink>
      <w:r>
        <w:rPr>
          <w:color w:val="000000"/>
          <w:sz w:val="28"/>
          <w:szCs w:val="28"/>
        </w:rPr>
        <w:t xml:space="preserve"> та </w:t>
      </w:r>
      <w:hyperlink r:id="rId10" w:anchor="n974" w:history="1">
        <w:r>
          <w:rPr>
            <w:rStyle w:val="a3"/>
            <w:color w:val="000000"/>
            <w:sz w:val="28"/>
            <w:szCs w:val="28"/>
          </w:rPr>
          <w:t>частиною третьою статті 60</w:t>
        </w:r>
      </w:hyperlink>
      <w:r>
        <w:rPr>
          <w:color w:val="000000"/>
          <w:sz w:val="28"/>
          <w:szCs w:val="28"/>
        </w:rPr>
        <w:t xml:space="preserve">  Бюджетного кодексу України 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12" w:name="n1293"/>
      <w:bookmarkEnd w:id="12"/>
      <w:r>
        <w:rPr>
          <w:sz w:val="28"/>
          <w:szCs w:val="28"/>
        </w:rPr>
        <w:t xml:space="preserve">4. Квартальний та річний звіти про виконання місцевого бюджету </w:t>
      </w:r>
      <w:r w:rsidR="00940C90">
        <w:rPr>
          <w:sz w:val="28"/>
          <w:szCs w:val="28"/>
        </w:rPr>
        <w:t xml:space="preserve">Мостівської сільської </w:t>
      </w:r>
      <w:r>
        <w:rPr>
          <w:sz w:val="28"/>
          <w:szCs w:val="28"/>
        </w:rPr>
        <w:t>ради</w:t>
      </w:r>
      <w:r w:rsidR="00E471AC">
        <w:rPr>
          <w:sz w:val="28"/>
          <w:szCs w:val="28"/>
        </w:rPr>
        <w:t xml:space="preserve"> відділ</w:t>
      </w:r>
      <w:r w:rsidR="00E471AC" w:rsidRPr="00940C90">
        <w:rPr>
          <w:sz w:val="28"/>
          <w:szCs w:val="28"/>
        </w:rPr>
        <w:t xml:space="preserve"> фінансів</w:t>
      </w:r>
      <w:r w:rsidR="00E471AC">
        <w:rPr>
          <w:sz w:val="28"/>
          <w:szCs w:val="28"/>
        </w:rPr>
        <w:t>, бухгалтерського обліку та звітності складає</w:t>
      </w:r>
      <w:r>
        <w:rPr>
          <w:sz w:val="28"/>
          <w:szCs w:val="28"/>
        </w:rPr>
        <w:t xml:space="preserve"> двомісячний строк після завершення відповідного бюджетного періоду. 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Перевірка річного звіту здійснюється</w:t>
      </w:r>
      <w:r w:rsidR="00AD5E43" w:rsidRPr="00AD5E43">
        <w:rPr>
          <w:sz w:val="28"/>
          <w:szCs w:val="28"/>
        </w:rPr>
        <w:t xml:space="preserve"> </w:t>
      </w:r>
      <w:r w:rsidR="00AD5E43" w:rsidRPr="00A713C2">
        <w:rPr>
          <w:sz w:val="28"/>
          <w:szCs w:val="28"/>
        </w:rPr>
        <w:t xml:space="preserve">  комісію  з питань бюджету, фінансів планування соціально-економічного розвитку, комунальної власності, інфраструктури, транспорту та житлово-комунального господарства</w:t>
      </w:r>
      <w:r>
        <w:rPr>
          <w:sz w:val="28"/>
          <w:szCs w:val="28"/>
        </w:rPr>
        <w:t xml:space="preserve"> </w:t>
      </w:r>
      <w:r w:rsidR="00AD5E43">
        <w:rPr>
          <w:sz w:val="28"/>
          <w:szCs w:val="28"/>
        </w:rPr>
        <w:t>Мостівської сільської</w:t>
      </w:r>
      <w:r>
        <w:rPr>
          <w:sz w:val="28"/>
          <w:szCs w:val="28"/>
        </w:rPr>
        <w:t xml:space="preserve"> ради, після чого, </w:t>
      </w:r>
      <w:r w:rsidR="00AD5E43">
        <w:rPr>
          <w:sz w:val="28"/>
          <w:szCs w:val="28"/>
        </w:rPr>
        <w:t>Мостівська сільська рада</w:t>
      </w:r>
      <w:r>
        <w:rPr>
          <w:sz w:val="28"/>
          <w:szCs w:val="28"/>
        </w:rPr>
        <w:t xml:space="preserve"> затверджу</w:t>
      </w:r>
      <w:r w:rsidR="004A6E19">
        <w:rPr>
          <w:sz w:val="28"/>
          <w:szCs w:val="28"/>
        </w:rPr>
        <w:t>є</w:t>
      </w:r>
      <w:r>
        <w:rPr>
          <w:sz w:val="28"/>
          <w:szCs w:val="28"/>
        </w:rPr>
        <w:t xml:space="preserve"> річний звіт про виконання бюджету або приймає рішення взяти до відома  відповідний звіт про виконання бюджету. </w:t>
      </w:r>
    </w:p>
    <w:p w:rsidR="006E1C86" w:rsidRDefault="006E1C86" w:rsidP="006E1C86">
      <w:pPr>
        <w:pStyle w:val="rvps2"/>
        <w:jc w:val="both"/>
        <w:rPr>
          <w:rStyle w:val="rvts0"/>
        </w:rPr>
      </w:pPr>
      <w:r>
        <w:rPr>
          <w:rStyle w:val="rvts0"/>
          <w:sz w:val="28"/>
          <w:szCs w:val="28"/>
        </w:rPr>
        <w:t xml:space="preserve">           Інформація про виконання бюджету </w:t>
      </w:r>
      <w:r w:rsidR="004A6E19">
        <w:rPr>
          <w:rStyle w:val="rvts0"/>
          <w:sz w:val="28"/>
          <w:szCs w:val="28"/>
        </w:rPr>
        <w:t>Мостівської сільської ради</w:t>
      </w:r>
      <w:r>
        <w:rPr>
          <w:rStyle w:val="rvts0"/>
          <w:sz w:val="28"/>
          <w:szCs w:val="28"/>
        </w:rPr>
        <w:t xml:space="preserve"> підлягає обов'язковій публікації не пізніше 1 березня року, що настає за роком звіту у </w:t>
      </w:r>
      <w:r w:rsidR="004A6E19">
        <w:rPr>
          <w:rStyle w:val="rvts0"/>
          <w:sz w:val="28"/>
          <w:szCs w:val="28"/>
        </w:rPr>
        <w:t>районній газеті «Трибуна хлібороба»</w:t>
      </w:r>
    </w:p>
    <w:p w:rsidR="006E1C86" w:rsidRDefault="006E1C86" w:rsidP="006E1C86">
      <w:pPr>
        <w:pStyle w:val="rvps2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            Головні розпорядники бюджетних коштів здійснюють публічне представлення інформації про виконання бюджетних програм, досягнення цілей державної політики у відповідній сфері діяльності, формування та/або реалізацію якої забезпечує головний розпорядник бюджетних коштів  у межах бюджетних програм за звітний бюджетний період та публікують оголошення у газеті </w:t>
      </w:r>
      <w:r w:rsidR="004A6E19">
        <w:rPr>
          <w:rStyle w:val="rvts0"/>
          <w:sz w:val="28"/>
          <w:szCs w:val="28"/>
        </w:rPr>
        <w:t xml:space="preserve">«Трибуна хлібороба» </w:t>
      </w:r>
      <w:r>
        <w:rPr>
          <w:rStyle w:val="rvts0"/>
          <w:sz w:val="28"/>
          <w:szCs w:val="28"/>
        </w:rPr>
        <w:t xml:space="preserve">про час та місце проведення публічного представлення такої інформації. </w:t>
      </w:r>
    </w:p>
    <w:p w:rsidR="006E1C86" w:rsidRDefault="006E1C86" w:rsidP="006E1C86">
      <w:pPr>
        <w:pStyle w:val="rvps2"/>
        <w:jc w:val="both"/>
      </w:pPr>
      <w:r>
        <w:rPr>
          <w:sz w:val="28"/>
          <w:szCs w:val="28"/>
        </w:rPr>
        <w:t xml:space="preserve">            Головні розпорядники бюджетних коштів оприлюднюють шляхом розміщення на своїх офіційних сайтах, або на офіційному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сайті громади у розділі «Бюджет», підрозділ «Звіти головних розпорядників коштів» та тематичні розділи   з додатковим  посиланням у розділі «Новини»  :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13" w:name="n2699"/>
      <w:bookmarkEnd w:id="13"/>
      <w:r>
        <w:rPr>
          <w:sz w:val="28"/>
          <w:szCs w:val="28"/>
        </w:rPr>
        <w:t>інформацію про цілі державної політики у відповідній сфері діяльності, формування та/або реалізацію якої забезпечує головний розпорядник бюджетних коштів, та показники їх досягнення в межах бюджетних програм за звітний бюджетний період - до 15 березня року, що настає за звітним;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14" w:name="n2697"/>
      <w:bookmarkStart w:id="15" w:name="n566"/>
      <w:bookmarkEnd w:id="14"/>
      <w:bookmarkEnd w:id="15"/>
      <w:r>
        <w:rPr>
          <w:sz w:val="28"/>
          <w:szCs w:val="28"/>
        </w:rPr>
        <w:t>паспорти бюджетних програм на поточний бюджетний період (включаючи зміни до паспортів бюджетних програм) - протягом трьох робочих днів з дня затвердження таких документів;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16" w:name="n3390"/>
      <w:bookmarkStart w:id="17" w:name="n3392"/>
      <w:bookmarkEnd w:id="16"/>
      <w:bookmarkEnd w:id="17"/>
      <w:r>
        <w:rPr>
          <w:sz w:val="28"/>
          <w:szCs w:val="28"/>
        </w:rPr>
        <w:t>звіти про виконання паспортів бюджетних програм за звітний бюджетний період - протягом трьох робочих днів після подання річної бюджетної звітності;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18" w:name="n3396"/>
      <w:bookmarkStart w:id="19" w:name="n3393"/>
      <w:bookmarkEnd w:id="18"/>
      <w:bookmarkEnd w:id="19"/>
      <w:r>
        <w:rPr>
          <w:sz w:val="28"/>
          <w:szCs w:val="28"/>
        </w:rPr>
        <w:t>звіти про хід реалізації державних інвестиційних проектів за формою, встановленою центральним органом виконавчої влади, що забезпечує формування державної політики у сфері економічного і соціального розвитку, - один раз на півріччя (рік), до 20 числа місяця, наступного за звітним періодом;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20" w:name="n3395"/>
      <w:bookmarkStart w:id="21" w:name="n3394"/>
      <w:bookmarkEnd w:id="20"/>
      <w:bookmarkEnd w:id="21"/>
      <w:r>
        <w:rPr>
          <w:sz w:val="28"/>
          <w:szCs w:val="28"/>
        </w:rPr>
        <w:t>результати оцінки ефективності бюджетних програм за звітний бюджетний період - у двотижневий строк після подання річної бюджетної звітності.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bookmarkStart w:id="22" w:name="n3391"/>
      <w:bookmarkEnd w:id="22"/>
      <w:r>
        <w:rPr>
          <w:sz w:val="28"/>
          <w:szCs w:val="28"/>
        </w:rPr>
        <w:t xml:space="preserve">          </w:t>
      </w:r>
      <w:r w:rsidR="004A6E19">
        <w:rPr>
          <w:sz w:val="28"/>
          <w:szCs w:val="28"/>
        </w:rPr>
        <w:t>Відділ фінансів, бухгалтерського обліку та звітності</w:t>
      </w:r>
      <w:r>
        <w:rPr>
          <w:sz w:val="28"/>
          <w:szCs w:val="28"/>
        </w:rPr>
        <w:t xml:space="preserve"> здійснює публічне представлення інформації про виконання </w:t>
      </w:r>
      <w:r w:rsidR="004A6E19">
        <w:rPr>
          <w:sz w:val="28"/>
          <w:szCs w:val="28"/>
        </w:rPr>
        <w:t>місцевого</w:t>
      </w:r>
      <w:r>
        <w:rPr>
          <w:sz w:val="28"/>
          <w:szCs w:val="28"/>
        </w:rPr>
        <w:t xml:space="preserve"> бюджету,  відповідно до показників, бюджетні призначення щодо яких затверджені рішенням про місцевий бюджет.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>
        <w:rPr>
          <w:rStyle w:val="rvts0"/>
          <w:sz w:val="28"/>
          <w:szCs w:val="28"/>
        </w:rPr>
        <w:t>ублічне представлення інформації про виконання бюджетних програм, досягнення цілей державної політики у відповідній сфері діяльності, формування та/або реалізацію якої забезпечує головний розпорядник бюджетних коштів  у межах бюджетних програм за звітний бюджетний період</w:t>
      </w:r>
      <w:r>
        <w:rPr>
          <w:sz w:val="28"/>
          <w:szCs w:val="28"/>
        </w:rPr>
        <w:t xml:space="preserve">   головними розпорядниками коштів, а також публічне представлення інформації про  виконання бюджету здійснюється одночасно у формі Громадських слухань </w:t>
      </w:r>
      <w:r>
        <w:rPr>
          <w:b/>
          <w:sz w:val="28"/>
          <w:szCs w:val="28"/>
          <w:u w:val="single"/>
        </w:rPr>
        <w:t>до 15 березня року,</w:t>
      </w:r>
      <w:r>
        <w:rPr>
          <w:sz w:val="28"/>
          <w:szCs w:val="28"/>
        </w:rPr>
        <w:t xml:space="preserve"> що настає за звітним. 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 проведення Громадських слухань жителі громади мають бути повідомленні шляхом розміщення на офіційному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сайті громади повідомлення про дату та час проведення Громадських слухань не пізніше як за 10 робочих днів до проведення, а також публікується разом з інформацією про виконання відповідних бюджетів у</w:t>
      </w:r>
      <w:r w:rsidR="004A6E19">
        <w:rPr>
          <w:sz w:val="28"/>
          <w:szCs w:val="28"/>
        </w:rPr>
        <w:t xml:space="preserve"> газеті «Трибуна хлібороба»</w:t>
      </w:r>
      <w:r>
        <w:rPr>
          <w:sz w:val="28"/>
          <w:szCs w:val="28"/>
        </w:rPr>
        <w:t xml:space="preserve">. 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результатами  публічного представлення інформації про виконання бюджетних програм та виконання бюджету, резолюція не виноситься.      </w:t>
      </w:r>
    </w:p>
    <w:p w:rsidR="006E1C86" w:rsidRDefault="006E1C86" w:rsidP="006E1C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23" w:name="n568"/>
      <w:bookmarkStart w:id="24" w:name="n2702"/>
      <w:bookmarkEnd w:id="23"/>
      <w:bookmarkEnd w:id="24"/>
      <w:r>
        <w:rPr>
          <w:sz w:val="28"/>
          <w:szCs w:val="28"/>
        </w:rPr>
        <w:t xml:space="preserve">Інформація про бюджет, визначена статтею 28 Бюджетного кодексу України, оприлюднюється з додержанням вимог </w:t>
      </w:r>
      <w:hyperlink r:id="rId11" w:tgtFrame="_blank" w:history="1">
        <w:r>
          <w:rPr>
            <w:rStyle w:val="a3"/>
            <w:color w:val="000000"/>
            <w:sz w:val="28"/>
            <w:szCs w:val="28"/>
          </w:rPr>
          <w:t>Закону України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"Про доступ до публічної інформації" в частині оприлюднення публічної інформації у формі відкритих даних.</w:t>
      </w: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jc w:val="both"/>
        <w:rPr>
          <w:sz w:val="28"/>
          <w:szCs w:val="28"/>
          <w:lang w:val="uk-UA"/>
        </w:rPr>
      </w:pPr>
    </w:p>
    <w:p w:rsidR="006E1C86" w:rsidRDefault="006E1C86" w:rsidP="006E1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</w:t>
      </w:r>
      <w:r w:rsidR="004A6E19">
        <w:rPr>
          <w:sz w:val="28"/>
          <w:szCs w:val="28"/>
          <w:lang w:val="uk-UA"/>
        </w:rPr>
        <w:t xml:space="preserve">Мостівської сільської </w:t>
      </w:r>
      <w:r>
        <w:rPr>
          <w:sz w:val="28"/>
          <w:szCs w:val="28"/>
          <w:lang w:val="uk-UA"/>
        </w:rPr>
        <w:t xml:space="preserve">ради </w:t>
      </w:r>
      <w:r w:rsidR="004A6E19">
        <w:rPr>
          <w:sz w:val="28"/>
          <w:szCs w:val="28"/>
          <w:lang w:val="uk-UA"/>
        </w:rPr>
        <w:t xml:space="preserve">             Т.Д.Радчук</w:t>
      </w:r>
    </w:p>
    <w:p w:rsidR="006E1C86" w:rsidRDefault="006E1C86" w:rsidP="006E1C86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6E1C86" w:rsidRDefault="006E1C86" w:rsidP="006E1C86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6E1C86" w:rsidRDefault="006E1C86" w:rsidP="006E1C86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BC7758" w:rsidRDefault="00BC7758"/>
    <w:sectPr w:rsidR="00BC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033D"/>
    <w:multiLevelType w:val="multilevel"/>
    <w:tmpl w:val="9DC2B2D6"/>
    <w:lvl w:ilvl="0">
      <w:start w:val="1"/>
      <w:numFmt w:val="decimal"/>
      <w:lvlText w:val="%1."/>
      <w:lvlJc w:val="left"/>
      <w:pPr>
        <w:ind w:left="2300" w:hanging="2016"/>
      </w:pPr>
      <w:rPr>
        <w:b/>
      </w:rPr>
    </w:lvl>
    <w:lvl w:ilvl="1">
      <w:start w:val="16"/>
      <w:numFmt w:val="decimal"/>
      <w:isLgl/>
      <w:lvlText w:val="%1.%2"/>
      <w:lvlJc w:val="left"/>
      <w:pPr>
        <w:ind w:left="788" w:hanging="504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86"/>
    <w:rsid w:val="002C3AAE"/>
    <w:rsid w:val="00351AA1"/>
    <w:rsid w:val="00444BE5"/>
    <w:rsid w:val="004A6E19"/>
    <w:rsid w:val="00571852"/>
    <w:rsid w:val="005C7B87"/>
    <w:rsid w:val="006E1C86"/>
    <w:rsid w:val="008837E9"/>
    <w:rsid w:val="00940C90"/>
    <w:rsid w:val="00A272E8"/>
    <w:rsid w:val="00AD5E43"/>
    <w:rsid w:val="00BC7758"/>
    <w:rsid w:val="00CB60E0"/>
    <w:rsid w:val="00E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BE5"/>
    <w:pPr>
      <w:keepNext/>
      <w:jc w:val="center"/>
      <w:outlineLvl w:val="0"/>
    </w:pPr>
    <w:rPr>
      <w:rFonts w:ascii="Arial" w:hAnsi="Arial" w:cs="Arial"/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44BE5"/>
    <w:pPr>
      <w:keepNext/>
      <w:jc w:val="center"/>
      <w:outlineLvl w:val="1"/>
    </w:pPr>
    <w:rPr>
      <w:rFonts w:ascii="Arial" w:hAnsi="Arial" w:cs="Arial"/>
      <w:i/>
      <w:iCs/>
      <w:sz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444B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1C86"/>
    <w:rPr>
      <w:color w:val="0000FF"/>
      <w:u w:val="single"/>
    </w:rPr>
  </w:style>
  <w:style w:type="paragraph" w:styleId="a4">
    <w:name w:val="Normal (Web)"/>
    <w:basedOn w:val="a"/>
    <w:unhideWhenUsed/>
    <w:rsid w:val="006E1C86"/>
    <w:pPr>
      <w:spacing w:before="100" w:beforeAutospacing="1" w:after="100" w:afterAutospacing="1"/>
    </w:pPr>
    <w:rPr>
      <w:color w:val="000000"/>
    </w:rPr>
  </w:style>
  <w:style w:type="paragraph" w:styleId="21">
    <w:name w:val="Body Text 2"/>
    <w:basedOn w:val="a"/>
    <w:link w:val="22"/>
    <w:semiHidden/>
    <w:unhideWhenUsed/>
    <w:rsid w:val="006E1C86"/>
    <w:pPr>
      <w:ind w:right="6321"/>
      <w:jc w:val="both"/>
    </w:pPr>
    <w:rPr>
      <w:b/>
      <w:bCs/>
      <w:i/>
      <w:iCs/>
      <w:lang w:val="uk-UA"/>
    </w:rPr>
  </w:style>
  <w:style w:type="character" w:customStyle="1" w:styleId="22">
    <w:name w:val="Основной текст 2 Знак"/>
    <w:basedOn w:val="a0"/>
    <w:link w:val="21"/>
    <w:semiHidden/>
    <w:rsid w:val="006E1C86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customStyle="1" w:styleId="Normal1">
    <w:name w:val="Normal1"/>
    <w:rsid w:val="006E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Знак Знак Знак Знак Знак Знак Знак"/>
    <w:link w:val="a6"/>
    <w:locked/>
    <w:rsid w:val="006E1C86"/>
    <w:rPr>
      <w:rFonts w:ascii="Verdana" w:hAnsi="Verdana" w:cs="Verdana"/>
      <w:sz w:val="24"/>
      <w:szCs w:val="24"/>
      <w:lang w:val="en-US"/>
    </w:rPr>
  </w:style>
  <w:style w:type="paragraph" w:customStyle="1" w:styleId="a6">
    <w:name w:val="Знак Знак Знак Знак Знак Знак"/>
    <w:basedOn w:val="a"/>
    <w:link w:val="a5"/>
    <w:rsid w:val="006E1C86"/>
    <w:rPr>
      <w:rFonts w:ascii="Verdana" w:eastAsiaTheme="minorHAnsi" w:hAnsi="Verdana" w:cs="Verdana"/>
      <w:lang w:val="en-US" w:eastAsia="en-US"/>
    </w:rPr>
  </w:style>
  <w:style w:type="paragraph" w:customStyle="1" w:styleId="rvps2">
    <w:name w:val="rvps2"/>
    <w:basedOn w:val="a"/>
    <w:rsid w:val="006E1C86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6E1C86"/>
  </w:style>
  <w:style w:type="paragraph" w:styleId="3">
    <w:name w:val="Body Text Indent 3"/>
    <w:basedOn w:val="a"/>
    <w:link w:val="30"/>
    <w:uiPriority w:val="99"/>
    <w:unhideWhenUsed/>
    <w:rsid w:val="00444B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4B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4BE5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44BE5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444BE5"/>
    <w:rPr>
      <w:rFonts w:ascii="Arial" w:eastAsia="Times New Roman" w:hAnsi="Arial" w:cs="Arial"/>
      <w:lang w:eastAsia="ru-RU"/>
    </w:rPr>
  </w:style>
  <w:style w:type="paragraph" w:styleId="a7">
    <w:name w:val="Title"/>
    <w:basedOn w:val="a"/>
    <w:link w:val="a8"/>
    <w:qFormat/>
    <w:rsid w:val="00444BE5"/>
    <w:pPr>
      <w:jc w:val="center"/>
    </w:pPr>
    <w:rPr>
      <w:b/>
      <w:bCs/>
      <w:sz w:val="36"/>
      <w:lang w:val="uk-UA"/>
    </w:rPr>
  </w:style>
  <w:style w:type="character" w:customStyle="1" w:styleId="a8">
    <w:name w:val="Название Знак"/>
    <w:basedOn w:val="a0"/>
    <w:link w:val="a7"/>
    <w:rsid w:val="00444BE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BE5"/>
    <w:pPr>
      <w:keepNext/>
      <w:jc w:val="center"/>
      <w:outlineLvl w:val="0"/>
    </w:pPr>
    <w:rPr>
      <w:rFonts w:ascii="Arial" w:hAnsi="Arial" w:cs="Arial"/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44BE5"/>
    <w:pPr>
      <w:keepNext/>
      <w:jc w:val="center"/>
      <w:outlineLvl w:val="1"/>
    </w:pPr>
    <w:rPr>
      <w:rFonts w:ascii="Arial" w:hAnsi="Arial" w:cs="Arial"/>
      <w:i/>
      <w:iCs/>
      <w:sz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444B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1C86"/>
    <w:rPr>
      <w:color w:val="0000FF"/>
      <w:u w:val="single"/>
    </w:rPr>
  </w:style>
  <w:style w:type="paragraph" w:styleId="a4">
    <w:name w:val="Normal (Web)"/>
    <w:basedOn w:val="a"/>
    <w:unhideWhenUsed/>
    <w:rsid w:val="006E1C86"/>
    <w:pPr>
      <w:spacing w:before="100" w:beforeAutospacing="1" w:after="100" w:afterAutospacing="1"/>
    </w:pPr>
    <w:rPr>
      <w:color w:val="000000"/>
    </w:rPr>
  </w:style>
  <w:style w:type="paragraph" w:styleId="21">
    <w:name w:val="Body Text 2"/>
    <w:basedOn w:val="a"/>
    <w:link w:val="22"/>
    <w:semiHidden/>
    <w:unhideWhenUsed/>
    <w:rsid w:val="006E1C86"/>
    <w:pPr>
      <w:ind w:right="6321"/>
      <w:jc w:val="both"/>
    </w:pPr>
    <w:rPr>
      <w:b/>
      <w:bCs/>
      <w:i/>
      <w:iCs/>
      <w:lang w:val="uk-UA"/>
    </w:rPr>
  </w:style>
  <w:style w:type="character" w:customStyle="1" w:styleId="22">
    <w:name w:val="Основной текст 2 Знак"/>
    <w:basedOn w:val="a0"/>
    <w:link w:val="21"/>
    <w:semiHidden/>
    <w:rsid w:val="006E1C86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customStyle="1" w:styleId="Normal1">
    <w:name w:val="Normal1"/>
    <w:rsid w:val="006E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Знак Знак Знак Знак Знак Знак Знак"/>
    <w:link w:val="a6"/>
    <w:locked/>
    <w:rsid w:val="006E1C86"/>
    <w:rPr>
      <w:rFonts w:ascii="Verdana" w:hAnsi="Verdana" w:cs="Verdana"/>
      <w:sz w:val="24"/>
      <w:szCs w:val="24"/>
      <w:lang w:val="en-US"/>
    </w:rPr>
  </w:style>
  <w:style w:type="paragraph" w:customStyle="1" w:styleId="a6">
    <w:name w:val="Знак Знак Знак Знак Знак Знак"/>
    <w:basedOn w:val="a"/>
    <w:link w:val="a5"/>
    <w:rsid w:val="006E1C86"/>
    <w:rPr>
      <w:rFonts w:ascii="Verdana" w:eastAsiaTheme="minorHAnsi" w:hAnsi="Verdana" w:cs="Verdana"/>
      <w:lang w:val="en-US" w:eastAsia="en-US"/>
    </w:rPr>
  </w:style>
  <w:style w:type="paragraph" w:customStyle="1" w:styleId="rvps2">
    <w:name w:val="rvps2"/>
    <w:basedOn w:val="a"/>
    <w:rsid w:val="006E1C86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6E1C86"/>
  </w:style>
  <w:style w:type="paragraph" w:styleId="3">
    <w:name w:val="Body Text Indent 3"/>
    <w:basedOn w:val="a"/>
    <w:link w:val="30"/>
    <w:uiPriority w:val="99"/>
    <w:unhideWhenUsed/>
    <w:rsid w:val="00444B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4B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4BE5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44BE5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444BE5"/>
    <w:rPr>
      <w:rFonts w:ascii="Arial" w:eastAsia="Times New Roman" w:hAnsi="Arial" w:cs="Arial"/>
      <w:lang w:eastAsia="ru-RU"/>
    </w:rPr>
  </w:style>
  <w:style w:type="paragraph" w:styleId="a7">
    <w:name w:val="Title"/>
    <w:basedOn w:val="a"/>
    <w:link w:val="a8"/>
    <w:qFormat/>
    <w:rsid w:val="00444BE5"/>
    <w:pPr>
      <w:jc w:val="center"/>
    </w:pPr>
    <w:rPr>
      <w:b/>
      <w:bCs/>
      <w:sz w:val="36"/>
      <w:lang w:val="uk-UA"/>
    </w:rPr>
  </w:style>
  <w:style w:type="character" w:customStyle="1" w:styleId="a8">
    <w:name w:val="Название Знак"/>
    <w:basedOn w:val="a0"/>
    <w:link w:val="a7"/>
    <w:rsid w:val="00444BE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403506-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56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456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3605</Words>
  <Characters>20550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Мостівська сільська рада</vt:lpstr>
      <vt:lpstr>    </vt:lpstr>
    </vt:vector>
  </TitlesOfParts>
  <Company/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2020-08-13T11:37:00Z</dcterms:created>
  <dcterms:modified xsi:type="dcterms:W3CDTF">2020-08-13T13:12:00Z</dcterms:modified>
</cp:coreProperties>
</file>