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21" w:rsidRDefault="00D65621"/>
    <w:p w:rsidR="00327E84" w:rsidRPr="00327E84" w:rsidRDefault="001F42A9" w:rsidP="00327E84">
      <w:pPr>
        <w:suppressAutoHyphens w:val="0"/>
        <w:spacing w:line="240" w:lineRule="auto"/>
        <w:jc w:val="center"/>
        <w:rPr>
          <w:rFonts w:ascii="Times New Roman" w:hAnsi="Times New Roman"/>
          <w:color w:val="auto"/>
          <w:lang w:val="uk-UA"/>
        </w:rPr>
      </w:pPr>
      <w:r>
        <w:rPr>
          <w:rFonts w:ascii="Times New Roman" w:hAnsi="Times New Roman"/>
          <w:noProof/>
          <w:color w:val="auto"/>
          <w:sz w:val="4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4pt;margin-top:0;width:32.75pt;height:45pt;z-index:1">
            <v:imagedata r:id="rId6" o:title=""/>
          </v:shape>
        </w:pict>
      </w:r>
    </w:p>
    <w:p w:rsidR="00327E84" w:rsidRPr="00327E84" w:rsidRDefault="00327E84" w:rsidP="00327E84">
      <w:pPr>
        <w:suppressAutoHyphens w:val="0"/>
        <w:spacing w:line="240" w:lineRule="auto"/>
        <w:jc w:val="center"/>
        <w:rPr>
          <w:rFonts w:ascii="Times New Roman" w:hAnsi="Times New Roman"/>
          <w:color w:val="auto"/>
          <w:lang w:val="uk-UA"/>
        </w:rPr>
      </w:pPr>
    </w:p>
    <w:p w:rsidR="00327E84" w:rsidRPr="00327E84" w:rsidRDefault="00327E84" w:rsidP="00327E84">
      <w:pPr>
        <w:suppressAutoHyphens w:val="0"/>
        <w:spacing w:line="240" w:lineRule="auto"/>
        <w:jc w:val="center"/>
        <w:rPr>
          <w:rFonts w:ascii="Times New Roman" w:hAnsi="Times New Roman"/>
          <w:color w:val="auto"/>
          <w:lang w:val="uk-UA"/>
        </w:rPr>
      </w:pPr>
    </w:p>
    <w:p w:rsidR="00327E84" w:rsidRPr="00327E84" w:rsidRDefault="00327E84" w:rsidP="00327E84">
      <w:pPr>
        <w:suppressAutoHyphens w:val="0"/>
        <w:spacing w:line="240" w:lineRule="auto"/>
        <w:jc w:val="center"/>
        <w:rPr>
          <w:rFonts w:ascii="Times New Roman" w:hAnsi="Times New Roman"/>
          <w:b/>
          <w:bCs/>
          <w:color w:val="auto"/>
          <w:sz w:val="44"/>
          <w:lang w:val="uk-UA"/>
        </w:rPr>
      </w:pPr>
      <w:r w:rsidRPr="00327E84">
        <w:rPr>
          <w:rFonts w:ascii="Times New Roman" w:hAnsi="Times New Roman"/>
          <w:b/>
          <w:bCs/>
          <w:color w:val="auto"/>
          <w:sz w:val="44"/>
          <w:lang w:val="uk-UA"/>
        </w:rPr>
        <w:t>УКРАЇНА</w:t>
      </w:r>
    </w:p>
    <w:p w:rsidR="00327E84" w:rsidRPr="00327E84" w:rsidRDefault="00327E84" w:rsidP="00327E84">
      <w:pPr>
        <w:suppressAutoHyphens w:val="0"/>
        <w:spacing w:line="240" w:lineRule="auto"/>
        <w:jc w:val="center"/>
        <w:rPr>
          <w:rFonts w:ascii="Times New Roman" w:hAnsi="Times New Roman"/>
          <w:color w:val="auto"/>
          <w:sz w:val="32"/>
          <w:lang w:val="uk-UA"/>
        </w:rPr>
      </w:pPr>
      <w:r w:rsidRPr="00327E84">
        <w:rPr>
          <w:rFonts w:ascii="Times New Roman" w:hAnsi="Times New Roman"/>
          <w:color w:val="auto"/>
          <w:sz w:val="32"/>
          <w:lang w:val="uk-UA"/>
        </w:rPr>
        <w:t>Миколаївська область  Доманівський район</w:t>
      </w:r>
    </w:p>
    <w:p w:rsidR="00327E84" w:rsidRPr="00327E84" w:rsidRDefault="00327E84" w:rsidP="00327E84">
      <w:pPr>
        <w:keepNext/>
        <w:suppressAutoHyphens w:val="0"/>
        <w:spacing w:line="240" w:lineRule="auto"/>
        <w:jc w:val="center"/>
        <w:outlineLvl w:val="0"/>
        <w:rPr>
          <w:rFonts w:ascii="Times New Roman" w:hAnsi="Times New Roman"/>
          <w:b/>
          <w:bCs/>
          <w:color w:val="auto"/>
          <w:sz w:val="40"/>
          <w:lang w:val="uk-UA"/>
        </w:rPr>
      </w:pPr>
      <w:r w:rsidRPr="00327E84">
        <w:rPr>
          <w:rFonts w:ascii="Times New Roman" w:hAnsi="Times New Roman"/>
          <w:b/>
          <w:bCs/>
          <w:color w:val="auto"/>
          <w:sz w:val="40"/>
          <w:lang w:val="uk-UA"/>
        </w:rPr>
        <w:t>Мостівська сільська рада</w:t>
      </w:r>
    </w:p>
    <w:p w:rsidR="00327E84" w:rsidRPr="00327E84" w:rsidRDefault="00327E84" w:rsidP="00327E84">
      <w:pPr>
        <w:keepNext/>
        <w:suppressAutoHyphens w:val="0"/>
        <w:spacing w:line="240" w:lineRule="auto"/>
        <w:jc w:val="center"/>
        <w:outlineLvl w:val="1"/>
        <w:rPr>
          <w:rFonts w:ascii="Arial" w:hAnsi="Arial" w:cs="Arial"/>
          <w:i/>
          <w:iCs/>
          <w:color w:val="auto"/>
          <w:lang w:val="uk-UA"/>
        </w:rPr>
      </w:pPr>
    </w:p>
    <w:p w:rsidR="00327E84" w:rsidRPr="00327E84" w:rsidRDefault="00327E84" w:rsidP="00327E84">
      <w:pPr>
        <w:pBdr>
          <w:bottom w:val="single" w:sz="12" w:space="1" w:color="auto"/>
        </w:pBdr>
        <w:suppressAutoHyphens w:val="0"/>
        <w:spacing w:line="240" w:lineRule="auto"/>
        <w:ind w:left="-540"/>
        <w:jc w:val="center"/>
        <w:rPr>
          <w:rFonts w:ascii="Times New Roman" w:hAnsi="Times New Roman"/>
          <w:color w:val="auto"/>
          <w:sz w:val="24"/>
          <w:lang w:val="uk-UA"/>
        </w:rPr>
      </w:pPr>
      <w:r w:rsidRPr="00327E84">
        <w:rPr>
          <w:rFonts w:ascii="Times New Roman" w:hAnsi="Times New Roman"/>
          <w:color w:val="auto"/>
          <w:sz w:val="24"/>
          <w:lang w:val="uk-UA"/>
        </w:rPr>
        <w:t>56470 село Мостове Доманівського району, Миколаївської області тел.8(051-52)941-48, 941-19</w:t>
      </w:r>
    </w:p>
    <w:p w:rsidR="00327E84" w:rsidRPr="00327E84" w:rsidRDefault="00327E84" w:rsidP="00327E84">
      <w:pPr>
        <w:suppressAutoHyphens w:val="0"/>
        <w:spacing w:before="240" w:after="60" w:line="240" w:lineRule="auto"/>
        <w:outlineLvl w:val="8"/>
        <w:rPr>
          <w:rFonts w:ascii="Arial" w:hAnsi="Arial" w:cs="Arial"/>
          <w:color w:val="auto"/>
          <w:sz w:val="22"/>
          <w:szCs w:val="22"/>
          <w:lang w:val="uk-UA"/>
        </w:rPr>
      </w:pPr>
      <w:r w:rsidRPr="00327E84">
        <w:rPr>
          <w:rFonts w:ascii="Arial" w:hAnsi="Arial" w:cs="Arial"/>
          <w:color w:val="auto"/>
          <w:sz w:val="22"/>
          <w:szCs w:val="22"/>
          <w:lang w:val="uk-UA"/>
        </w:rPr>
        <w:t xml:space="preserve">                                                         РІШЕННЯ СЕСІЇ</w:t>
      </w:r>
    </w:p>
    <w:p w:rsidR="00327E84" w:rsidRPr="00327E84" w:rsidRDefault="00327E84" w:rsidP="00327E84">
      <w:pPr>
        <w:suppressAutoHyphens w:val="0"/>
        <w:spacing w:line="240" w:lineRule="auto"/>
        <w:ind w:firstLine="180"/>
        <w:jc w:val="both"/>
        <w:rPr>
          <w:rFonts w:ascii="Times New Roman" w:hAnsi="Times New Roman"/>
          <w:color w:val="auto"/>
          <w:sz w:val="24"/>
          <w:u w:val="single"/>
          <w:lang w:val="uk-UA"/>
        </w:rPr>
      </w:pPr>
      <w:r w:rsidRPr="00327E84">
        <w:rPr>
          <w:rFonts w:ascii="Times New Roman" w:hAnsi="Times New Roman"/>
          <w:color w:val="auto"/>
          <w:sz w:val="24"/>
          <w:lang w:val="uk-UA"/>
        </w:rPr>
        <w:t>.</w:t>
      </w:r>
    </w:p>
    <w:p w:rsidR="00327E84" w:rsidRPr="00327E84" w:rsidRDefault="00327E84" w:rsidP="00327E84">
      <w:pPr>
        <w:suppressAutoHyphens w:val="0"/>
        <w:spacing w:line="240" w:lineRule="auto"/>
        <w:jc w:val="both"/>
        <w:rPr>
          <w:rFonts w:ascii="Times New Roman" w:hAnsi="Times New Roman"/>
          <w:color w:val="auto"/>
          <w:szCs w:val="28"/>
          <w:lang w:val="uk-UA"/>
        </w:rPr>
      </w:pPr>
      <w:r w:rsidRPr="00327E84">
        <w:rPr>
          <w:rFonts w:ascii="Times New Roman" w:hAnsi="Times New Roman"/>
          <w:color w:val="auto"/>
          <w:szCs w:val="28"/>
          <w:u w:val="single"/>
          <w:lang w:val="uk-UA"/>
        </w:rPr>
        <w:t>від 17 липня   2019 р   №</w:t>
      </w:r>
      <w:r w:rsidR="001F42A9">
        <w:rPr>
          <w:rFonts w:ascii="Times New Roman" w:hAnsi="Times New Roman"/>
          <w:color w:val="auto"/>
          <w:szCs w:val="28"/>
          <w:u w:val="single"/>
          <w:lang w:val="uk-UA"/>
        </w:rPr>
        <w:t>6</w:t>
      </w:r>
      <w:r w:rsidRPr="00327E84">
        <w:rPr>
          <w:rFonts w:ascii="Times New Roman" w:hAnsi="Times New Roman"/>
          <w:color w:val="auto"/>
          <w:szCs w:val="28"/>
          <w:u w:val="single"/>
          <w:lang w:val="uk-UA"/>
        </w:rPr>
        <w:t xml:space="preserve"> </w:t>
      </w:r>
      <w:r w:rsidR="001F42A9">
        <w:rPr>
          <w:rFonts w:ascii="Times New Roman" w:hAnsi="Times New Roman"/>
          <w:color w:val="auto"/>
          <w:szCs w:val="28"/>
          <w:lang w:val="uk-UA"/>
        </w:rPr>
        <w:t xml:space="preserve">                 </w:t>
      </w:r>
      <w:bookmarkStart w:id="0" w:name="_GoBack"/>
      <w:bookmarkEnd w:id="0"/>
      <w:r w:rsidRPr="00327E84">
        <w:rPr>
          <w:rFonts w:ascii="Times New Roman" w:hAnsi="Times New Roman"/>
          <w:color w:val="auto"/>
          <w:szCs w:val="28"/>
          <w:lang w:val="uk-UA"/>
        </w:rPr>
        <w:t xml:space="preserve">   ХХХІ</w:t>
      </w:r>
      <w:r w:rsidRPr="00327E84">
        <w:rPr>
          <w:rFonts w:ascii="Times New Roman" w:hAnsi="Times New Roman"/>
          <w:color w:val="auto"/>
          <w:szCs w:val="28"/>
          <w:lang w:val="en-US"/>
        </w:rPr>
        <w:t>V</w:t>
      </w:r>
      <w:r w:rsidRPr="00327E84">
        <w:rPr>
          <w:rFonts w:ascii="Times New Roman" w:hAnsi="Times New Roman"/>
          <w:color w:val="auto"/>
          <w:szCs w:val="28"/>
        </w:rPr>
        <w:t> </w:t>
      </w:r>
      <w:r w:rsidRPr="00327E84">
        <w:rPr>
          <w:rFonts w:ascii="Times New Roman" w:hAnsi="Times New Roman"/>
          <w:color w:val="auto"/>
          <w:szCs w:val="28"/>
          <w:lang w:val="uk-UA"/>
        </w:rPr>
        <w:t>позачергова  сесія 8 скликання</w:t>
      </w:r>
    </w:p>
    <w:p w:rsidR="00327E84" w:rsidRPr="00327E84" w:rsidRDefault="00327E84" w:rsidP="00327E84">
      <w:pPr>
        <w:suppressAutoHyphens w:val="0"/>
        <w:spacing w:line="240" w:lineRule="auto"/>
        <w:jc w:val="both"/>
        <w:rPr>
          <w:rFonts w:ascii="Times New Roman" w:hAnsi="Times New Roman"/>
          <w:color w:val="auto"/>
          <w:szCs w:val="28"/>
          <w:lang w:val="uk-UA"/>
        </w:rPr>
      </w:pPr>
      <w:r w:rsidRPr="00327E84">
        <w:rPr>
          <w:rFonts w:ascii="Times New Roman" w:hAnsi="Times New Roman"/>
          <w:color w:val="auto"/>
          <w:szCs w:val="28"/>
          <w:lang w:val="uk-UA"/>
        </w:rPr>
        <w:t xml:space="preserve">                с .Мостове                 </w:t>
      </w:r>
    </w:p>
    <w:p w:rsidR="00327E84" w:rsidRPr="00327E84" w:rsidRDefault="00327E84" w:rsidP="00327E84">
      <w:pPr>
        <w:suppressAutoHyphens w:val="0"/>
        <w:spacing w:line="240" w:lineRule="auto"/>
        <w:jc w:val="both"/>
        <w:rPr>
          <w:rFonts w:ascii="Times New Roman" w:hAnsi="Times New Roman"/>
          <w:b/>
          <w:color w:val="auto"/>
          <w:sz w:val="20"/>
          <w:lang w:val="uk-UA"/>
        </w:rPr>
      </w:pPr>
    </w:p>
    <w:p w:rsidR="00D65621" w:rsidRPr="00D214C9" w:rsidRDefault="00D65621">
      <w:pPr>
        <w:pStyle w:val="a5"/>
        <w:rPr>
          <w:rFonts w:ascii="Times New Roman" w:hAnsi="Times New Roman"/>
          <w:b/>
          <w:bCs/>
          <w:color w:val="000000"/>
          <w:szCs w:val="28"/>
          <w:lang w:val="uk-UA"/>
        </w:rPr>
      </w:pPr>
      <w:r>
        <w:rPr>
          <w:rFonts w:ascii="Times New Roman" w:hAnsi="Times New Roman"/>
          <w:b/>
          <w:bCs/>
          <w:color w:val="000000"/>
          <w:szCs w:val="28"/>
        </w:rPr>
        <w:t xml:space="preserve">Про затвердження </w:t>
      </w:r>
      <w:proofErr w:type="gramStart"/>
      <w:r>
        <w:rPr>
          <w:rFonts w:ascii="Times New Roman" w:hAnsi="Times New Roman"/>
          <w:b/>
          <w:bCs/>
          <w:color w:val="000000"/>
          <w:szCs w:val="28"/>
        </w:rPr>
        <w:t>Положення</w:t>
      </w:r>
      <w:proofErr w:type="gramEnd"/>
      <w:r>
        <w:rPr>
          <w:rFonts w:ascii="Times New Roman" w:hAnsi="Times New Roman"/>
          <w:b/>
          <w:bCs/>
          <w:color w:val="000000"/>
          <w:szCs w:val="28"/>
        </w:rPr>
        <w:t xml:space="preserve"> про порядок</w:t>
      </w:r>
      <w:r>
        <w:rPr>
          <w:rFonts w:ascii="Times New Roman" w:hAnsi="Times New Roman"/>
          <w:b/>
          <w:bCs/>
          <w:color w:val="000000"/>
          <w:szCs w:val="28"/>
        </w:rPr>
        <w:br/>
        <w:t>відчуження майна комунальної власності</w:t>
      </w:r>
      <w:r>
        <w:rPr>
          <w:rFonts w:ascii="Times New Roman" w:hAnsi="Times New Roman"/>
          <w:b/>
          <w:bCs/>
          <w:color w:val="000000"/>
          <w:szCs w:val="28"/>
        </w:rPr>
        <w:br/>
      </w:r>
      <w:r w:rsidR="00D214C9">
        <w:rPr>
          <w:rFonts w:ascii="Times New Roman" w:hAnsi="Times New Roman"/>
          <w:b/>
          <w:bCs/>
          <w:color w:val="000000"/>
          <w:szCs w:val="28"/>
          <w:lang w:val="uk-UA"/>
        </w:rPr>
        <w:t>Мостівської</w:t>
      </w:r>
      <w:r>
        <w:rPr>
          <w:rFonts w:ascii="Times New Roman" w:hAnsi="Times New Roman"/>
          <w:b/>
          <w:bCs/>
          <w:color w:val="000000"/>
          <w:szCs w:val="28"/>
        </w:rPr>
        <w:t xml:space="preserve"> сільської ради</w:t>
      </w:r>
    </w:p>
    <w:p w:rsidR="00D65621" w:rsidRDefault="00D65621">
      <w:pPr>
        <w:pStyle w:val="a5"/>
      </w:pPr>
    </w:p>
    <w:p w:rsidR="00D65621" w:rsidRDefault="00D65621">
      <w:pPr>
        <w:pStyle w:val="a5"/>
      </w:pPr>
      <w:r>
        <w:rPr>
          <w:rFonts w:ascii="Times New Roman" w:hAnsi="Times New Roman"/>
          <w:color w:val="000000"/>
          <w:szCs w:val="28"/>
        </w:rPr>
        <w:t xml:space="preserve">            Керуючись статтями 26, 59, 60 Закону України «Про місцеве самоврядування в Україні», Постановами Кабінету Міні</w:t>
      </w:r>
      <w:proofErr w:type="gramStart"/>
      <w:r>
        <w:rPr>
          <w:rFonts w:ascii="Times New Roman" w:hAnsi="Times New Roman"/>
          <w:color w:val="000000"/>
          <w:szCs w:val="28"/>
        </w:rPr>
        <w:t>стр</w:t>
      </w:r>
      <w:proofErr w:type="gramEnd"/>
      <w:r>
        <w:rPr>
          <w:rFonts w:ascii="Times New Roman" w:hAnsi="Times New Roman"/>
          <w:color w:val="000000"/>
          <w:szCs w:val="28"/>
        </w:rPr>
        <w:t xml:space="preserve">ів України від 21.09.98 р. № 1482 «Про передачу об’єктів права державної та комунальної власності», від 06.06.07 р. № 803 «Про затвердження Порядку відчуження об’єктів державної власності», Законом України «Про засади державної регуляторної політики у сфері господарської діяльності», статтею 142 Конституції України, з метою </w:t>
      </w:r>
      <w:proofErr w:type="gramStart"/>
      <w:r>
        <w:rPr>
          <w:rFonts w:ascii="Times New Roman" w:hAnsi="Times New Roman"/>
          <w:color w:val="000000"/>
          <w:szCs w:val="28"/>
        </w:rPr>
        <w:t>п</w:t>
      </w:r>
      <w:proofErr w:type="gramEnd"/>
      <w:r>
        <w:rPr>
          <w:rFonts w:ascii="Times New Roman" w:hAnsi="Times New Roman"/>
          <w:color w:val="000000"/>
          <w:szCs w:val="28"/>
        </w:rPr>
        <w:t xml:space="preserve">ідвищення ефективності використання майна комунальної власності </w:t>
      </w:r>
      <w:r w:rsidR="00327E84">
        <w:rPr>
          <w:rFonts w:ascii="Times New Roman" w:hAnsi="Times New Roman"/>
          <w:color w:val="000000"/>
          <w:szCs w:val="28"/>
          <w:lang w:val="uk-UA"/>
        </w:rPr>
        <w:t>Мостів</w:t>
      </w:r>
      <w:r>
        <w:rPr>
          <w:rFonts w:ascii="Times New Roman" w:hAnsi="Times New Roman"/>
          <w:color w:val="000000"/>
          <w:szCs w:val="28"/>
        </w:rPr>
        <w:t>ської сільської ради, сільська рада</w:t>
      </w:r>
    </w:p>
    <w:p w:rsidR="00D65621" w:rsidRDefault="00D65621">
      <w:pPr>
        <w:pStyle w:val="a5"/>
      </w:pPr>
      <w:r>
        <w:rPr>
          <w:rFonts w:ascii="Times New Roman" w:hAnsi="Times New Roman"/>
          <w:szCs w:val="28"/>
        </w:rPr>
        <w:t xml:space="preserve">                                                               </w:t>
      </w:r>
    </w:p>
    <w:p w:rsidR="00D65621" w:rsidRDefault="00D65621">
      <w:pPr>
        <w:pStyle w:val="a5"/>
      </w:pPr>
      <w:r>
        <w:rPr>
          <w:rFonts w:ascii="Times New Roman" w:hAnsi="Times New Roman"/>
          <w:szCs w:val="28"/>
        </w:rPr>
        <w:t xml:space="preserve">                                                         ВИРІШИЛА:</w:t>
      </w:r>
    </w:p>
    <w:p w:rsidR="00D65621" w:rsidRDefault="00D65621">
      <w:pPr>
        <w:pStyle w:val="a5"/>
      </w:pPr>
    </w:p>
    <w:p w:rsidR="00D65621" w:rsidRDefault="00D65621">
      <w:pPr>
        <w:pStyle w:val="a5"/>
        <w:numPr>
          <w:ilvl w:val="0"/>
          <w:numId w:val="1"/>
        </w:numPr>
      </w:pPr>
      <w:r>
        <w:rPr>
          <w:rFonts w:ascii="Times New Roman" w:hAnsi="Times New Roman"/>
          <w:color w:val="000000"/>
          <w:szCs w:val="28"/>
        </w:rPr>
        <w:t xml:space="preserve">Затвердити Положення про порядок відчуження майна комунальної власності </w:t>
      </w:r>
      <w:r w:rsidR="00327E84">
        <w:rPr>
          <w:rFonts w:ascii="Times New Roman" w:hAnsi="Times New Roman"/>
          <w:color w:val="000000"/>
          <w:szCs w:val="28"/>
          <w:lang w:val="uk-UA"/>
        </w:rPr>
        <w:t>Мостів</w:t>
      </w:r>
      <w:r>
        <w:rPr>
          <w:rFonts w:ascii="Times New Roman" w:hAnsi="Times New Roman"/>
          <w:color w:val="000000"/>
          <w:szCs w:val="28"/>
        </w:rPr>
        <w:t>ської сільської ради (додаток</w:t>
      </w:r>
      <w:proofErr w:type="gramStart"/>
      <w:r>
        <w:rPr>
          <w:rFonts w:ascii="Times New Roman" w:hAnsi="Times New Roman"/>
          <w:color w:val="000000"/>
          <w:szCs w:val="28"/>
        </w:rPr>
        <w:t>1</w:t>
      </w:r>
      <w:proofErr w:type="gramEnd"/>
      <w:r>
        <w:rPr>
          <w:rFonts w:ascii="Times New Roman" w:hAnsi="Times New Roman"/>
          <w:color w:val="000000"/>
          <w:szCs w:val="28"/>
        </w:rPr>
        <w:t>).</w:t>
      </w:r>
    </w:p>
    <w:p w:rsidR="00D65621" w:rsidRDefault="00D65621">
      <w:pPr>
        <w:pStyle w:val="a5"/>
        <w:numPr>
          <w:ilvl w:val="0"/>
          <w:numId w:val="1"/>
        </w:numPr>
      </w:pPr>
      <w:r>
        <w:rPr>
          <w:rFonts w:ascii="Times New Roman" w:hAnsi="Times New Roman"/>
          <w:color w:val="000000"/>
          <w:szCs w:val="28"/>
        </w:rPr>
        <w:t xml:space="preserve">Оприлюднити </w:t>
      </w:r>
      <w:proofErr w:type="gramStart"/>
      <w:r>
        <w:rPr>
          <w:rFonts w:ascii="Times New Roman" w:hAnsi="Times New Roman"/>
          <w:color w:val="000000"/>
          <w:szCs w:val="28"/>
        </w:rPr>
        <w:t>р</w:t>
      </w:r>
      <w:proofErr w:type="gramEnd"/>
      <w:r>
        <w:rPr>
          <w:rFonts w:ascii="Times New Roman" w:hAnsi="Times New Roman"/>
          <w:color w:val="000000"/>
          <w:szCs w:val="28"/>
        </w:rPr>
        <w:t xml:space="preserve">ішення на сайті </w:t>
      </w:r>
      <w:r w:rsidR="00327E84">
        <w:rPr>
          <w:rFonts w:ascii="Times New Roman" w:hAnsi="Times New Roman"/>
          <w:color w:val="000000"/>
          <w:szCs w:val="28"/>
          <w:lang w:val="uk-UA"/>
        </w:rPr>
        <w:t>Мостів</w:t>
      </w:r>
      <w:r>
        <w:rPr>
          <w:rFonts w:ascii="Times New Roman" w:hAnsi="Times New Roman"/>
          <w:color w:val="000000"/>
          <w:szCs w:val="28"/>
        </w:rPr>
        <w:t>ської сільської ради.</w:t>
      </w:r>
    </w:p>
    <w:p w:rsidR="00D65621" w:rsidRDefault="00327E84">
      <w:pPr>
        <w:pStyle w:val="a5"/>
        <w:numPr>
          <w:ilvl w:val="0"/>
          <w:numId w:val="1"/>
        </w:numPr>
      </w:pPr>
      <w:r w:rsidRPr="00327E84">
        <w:rPr>
          <w:rFonts w:ascii="Times New Roman" w:hAnsi="Times New Roman"/>
          <w:color w:val="auto"/>
          <w:szCs w:val="28"/>
        </w:rPr>
        <w:t xml:space="preserve">Контроль за виконанням цього </w:t>
      </w:r>
      <w:proofErr w:type="gramStart"/>
      <w:r w:rsidRPr="00327E84">
        <w:rPr>
          <w:rFonts w:ascii="Times New Roman" w:hAnsi="Times New Roman"/>
          <w:color w:val="auto"/>
          <w:szCs w:val="28"/>
        </w:rPr>
        <w:t>р</w:t>
      </w:r>
      <w:proofErr w:type="gramEnd"/>
      <w:r w:rsidRPr="00327E84">
        <w:rPr>
          <w:rFonts w:ascii="Times New Roman" w:hAnsi="Times New Roman"/>
          <w:color w:val="auto"/>
          <w:szCs w:val="28"/>
        </w:rPr>
        <w:t>ішення покласти на  комісію  з питань прав людини, законності, правопорядку, депутатської діяльності, етики, освіти, фізичного виховання, культури, охорони здоров я та соціальної політики, врегулювання конфлікту інтересів, виявлення та протидії корупції..</w:t>
      </w:r>
    </w:p>
    <w:p w:rsidR="00D65621" w:rsidRDefault="00D65621">
      <w:pPr>
        <w:pStyle w:val="a5"/>
      </w:pPr>
    </w:p>
    <w:p w:rsidR="00D65621" w:rsidRPr="00327E84" w:rsidRDefault="00D65621">
      <w:pPr>
        <w:pStyle w:val="a5"/>
        <w:rPr>
          <w:lang w:val="uk-UA"/>
        </w:rPr>
      </w:pPr>
      <w:r>
        <w:rPr>
          <w:rFonts w:ascii="Times New Roman" w:hAnsi="Times New Roman"/>
          <w:color w:val="000000"/>
          <w:szCs w:val="28"/>
        </w:rPr>
        <w:t xml:space="preserve">     </w:t>
      </w:r>
      <w:r>
        <w:rPr>
          <w:rFonts w:ascii="Times New Roman" w:hAnsi="Times New Roman"/>
          <w:b/>
          <w:bCs/>
          <w:color w:val="000000"/>
          <w:szCs w:val="28"/>
        </w:rPr>
        <w:t xml:space="preserve">Сільський голова                                                   </w:t>
      </w:r>
      <w:r w:rsidR="00327E84">
        <w:rPr>
          <w:rFonts w:ascii="Times New Roman" w:hAnsi="Times New Roman"/>
          <w:b/>
          <w:bCs/>
          <w:color w:val="000000"/>
          <w:szCs w:val="28"/>
          <w:lang w:val="uk-UA"/>
        </w:rPr>
        <w:t>Бабанська Н.В.</w:t>
      </w:r>
    </w:p>
    <w:p w:rsidR="00D65621" w:rsidRDefault="00D65621">
      <w:pPr>
        <w:shd w:val="clear" w:color="auto" w:fill="FFFFFF"/>
        <w:suppressAutoHyphens w:val="0"/>
        <w:spacing w:line="248" w:lineRule="atLeast"/>
        <w:jc w:val="both"/>
      </w:pPr>
    </w:p>
    <w:p w:rsidR="00D65621" w:rsidRDefault="00D65621" w:rsidP="00786A29">
      <w:pPr>
        <w:shd w:val="clear" w:color="auto" w:fill="FFFFFF"/>
        <w:suppressAutoHyphens w:val="0"/>
        <w:spacing w:line="248" w:lineRule="atLeast"/>
      </w:pPr>
      <w:r>
        <w:rPr>
          <w:lang w:val="uk-UA"/>
        </w:rPr>
        <w:t xml:space="preserve">                                                                                                                    </w:t>
      </w:r>
      <w:r>
        <w:rPr>
          <w:rFonts w:ascii="Times New Roman" w:hAnsi="Times New Roman"/>
          <w:bCs/>
          <w:color w:val="000000"/>
          <w:szCs w:val="28"/>
        </w:rPr>
        <w:t xml:space="preserve">Додаток 1                                             </w:t>
      </w:r>
    </w:p>
    <w:p w:rsidR="00327E84" w:rsidRDefault="00327E84" w:rsidP="00327E84">
      <w:pPr>
        <w:jc w:val="center"/>
        <w:rPr>
          <w:rFonts w:ascii="Times New Roman" w:hAnsi="Times New Roman"/>
          <w:color w:val="auto"/>
          <w:szCs w:val="28"/>
          <w:lang w:val="uk-UA"/>
        </w:rPr>
      </w:pPr>
      <w:r>
        <w:rPr>
          <w:rFonts w:ascii="Times New Roman" w:hAnsi="Times New Roman"/>
          <w:bCs/>
          <w:color w:val="000000"/>
          <w:szCs w:val="28"/>
          <w:lang w:val="uk-UA"/>
        </w:rPr>
        <w:t xml:space="preserve">                                                                  </w:t>
      </w:r>
      <w:r w:rsidR="00D65621">
        <w:rPr>
          <w:rFonts w:ascii="Times New Roman" w:hAnsi="Times New Roman"/>
          <w:bCs/>
          <w:color w:val="000000"/>
          <w:szCs w:val="28"/>
        </w:rPr>
        <w:t xml:space="preserve">до </w:t>
      </w:r>
      <w:proofErr w:type="gramStart"/>
      <w:r w:rsidR="00D65621" w:rsidRPr="00327E84">
        <w:rPr>
          <w:rFonts w:ascii="Times New Roman" w:hAnsi="Times New Roman"/>
          <w:bCs/>
          <w:color w:val="000000"/>
          <w:szCs w:val="28"/>
          <w:lang w:val="uk-UA"/>
        </w:rPr>
        <w:t>р</w:t>
      </w:r>
      <w:proofErr w:type="gramEnd"/>
      <w:r w:rsidR="00D65621" w:rsidRPr="00327E84">
        <w:rPr>
          <w:rFonts w:ascii="Times New Roman" w:hAnsi="Times New Roman"/>
          <w:bCs/>
          <w:color w:val="000000"/>
          <w:szCs w:val="28"/>
          <w:lang w:val="uk-UA"/>
        </w:rPr>
        <w:t>ішення</w:t>
      </w:r>
      <w:r w:rsidR="00D65621">
        <w:rPr>
          <w:rFonts w:ascii="Times New Roman" w:hAnsi="Times New Roman"/>
          <w:bCs/>
          <w:color w:val="000000"/>
          <w:szCs w:val="28"/>
        </w:rPr>
        <w:t xml:space="preserve"> </w:t>
      </w:r>
      <w:r w:rsidRPr="00327E84">
        <w:rPr>
          <w:rFonts w:ascii="Times New Roman" w:hAnsi="Times New Roman"/>
          <w:color w:val="auto"/>
          <w:szCs w:val="28"/>
        </w:rPr>
        <w:t>ХХХ</w:t>
      </w:r>
      <w:r w:rsidRPr="00327E84">
        <w:rPr>
          <w:rFonts w:ascii="Times New Roman" w:hAnsi="Times New Roman"/>
          <w:color w:val="auto"/>
          <w:szCs w:val="28"/>
          <w:lang w:val="uk-UA"/>
        </w:rPr>
        <w:t>І</w:t>
      </w:r>
      <w:r w:rsidRPr="00327E84">
        <w:rPr>
          <w:rFonts w:ascii="Times New Roman" w:hAnsi="Times New Roman"/>
          <w:color w:val="auto"/>
          <w:szCs w:val="28"/>
          <w:lang w:val="en-US"/>
        </w:rPr>
        <w:t>V</w:t>
      </w:r>
      <w:r w:rsidRPr="00327E84">
        <w:rPr>
          <w:rFonts w:ascii="Times New Roman" w:hAnsi="Times New Roman"/>
          <w:color w:val="auto"/>
          <w:szCs w:val="28"/>
        </w:rPr>
        <w:t> </w:t>
      </w:r>
      <w:r w:rsidRPr="00327E84">
        <w:rPr>
          <w:rFonts w:ascii="Times New Roman" w:hAnsi="Times New Roman"/>
          <w:color w:val="auto"/>
          <w:szCs w:val="28"/>
          <w:lang w:val="uk-UA"/>
        </w:rPr>
        <w:t>позачергов</w:t>
      </w:r>
      <w:r>
        <w:rPr>
          <w:rFonts w:ascii="Times New Roman" w:hAnsi="Times New Roman"/>
          <w:color w:val="auto"/>
          <w:szCs w:val="28"/>
          <w:lang w:val="uk-UA"/>
        </w:rPr>
        <w:t>ої</w:t>
      </w:r>
      <w:r w:rsidRPr="00327E84">
        <w:rPr>
          <w:rFonts w:ascii="Times New Roman" w:hAnsi="Times New Roman"/>
          <w:color w:val="auto"/>
          <w:szCs w:val="28"/>
          <w:lang w:val="uk-UA"/>
        </w:rPr>
        <w:t xml:space="preserve"> </w:t>
      </w:r>
    </w:p>
    <w:p w:rsidR="00D65621" w:rsidRPr="00327E84" w:rsidRDefault="00327E84" w:rsidP="00327E84">
      <w:pPr>
        <w:jc w:val="center"/>
        <w:rPr>
          <w:rFonts w:ascii="Times New Roman" w:hAnsi="Times New Roman"/>
          <w:color w:val="auto"/>
          <w:szCs w:val="28"/>
          <w:lang w:val="uk-UA"/>
        </w:rPr>
      </w:pPr>
      <w:r>
        <w:rPr>
          <w:rFonts w:ascii="Times New Roman" w:hAnsi="Times New Roman"/>
          <w:color w:val="auto"/>
          <w:szCs w:val="28"/>
          <w:lang w:val="uk-UA"/>
        </w:rPr>
        <w:t xml:space="preserve">                                                                   сесії </w:t>
      </w:r>
      <w:r w:rsidRPr="00327E84">
        <w:rPr>
          <w:rFonts w:ascii="Times New Roman" w:hAnsi="Times New Roman"/>
          <w:color w:val="auto"/>
          <w:szCs w:val="28"/>
          <w:lang w:val="uk-UA"/>
        </w:rPr>
        <w:t>8</w:t>
      </w:r>
      <w:r w:rsidRPr="00327E84">
        <w:rPr>
          <w:rFonts w:ascii="Times New Roman" w:hAnsi="Times New Roman"/>
          <w:color w:val="auto"/>
          <w:szCs w:val="28"/>
        </w:rPr>
        <w:t xml:space="preserve"> </w:t>
      </w:r>
      <w:r w:rsidRPr="00327E84">
        <w:rPr>
          <w:rFonts w:ascii="Times New Roman" w:hAnsi="Times New Roman"/>
          <w:color w:val="auto"/>
          <w:szCs w:val="28"/>
          <w:lang w:val="uk-UA"/>
        </w:rPr>
        <w:t>скликання</w:t>
      </w:r>
      <w:r>
        <w:rPr>
          <w:rFonts w:ascii="Times New Roman" w:hAnsi="Times New Roman"/>
          <w:color w:val="auto"/>
          <w:szCs w:val="28"/>
          <w:lang w:val="uk-UA"/>
        </w:rPr>
        <w:t xml:space="preserve"> </w:t>
      </w:r>
      <w:r w:rsidR="00D65621">
        <w:rPr>
          <w:rFonts w:ascii="Times New Roman" w:hAnsi="Times New Roman"/>
          <w:bCs/>
          <w:color w:val="000000"/>
          <w:szCs w:val="28"/>
        </w:rPr>
        <w:t>№</w:t>
      </w:r>
      <w:r>
        <w:rPr>
          <w:rFonts w:ascii="Times New Roman" w:hAnsi="Times New Roman"/>
          <w:bCs/>
          <w:color w:val="000000"/>
          <w:szCs w:val="28"/>
          <w:lang w:val="uk-UA"/>
        </w:rPr>
        <w:t>__</w:t>
      </w:r>
    </w:p>
    <w:p w:rsidR="00D65621" w:rsidRDefault="00D65621" w:rsidP="00327E84">
      <w:pPr>
        <w:shd w:val="clear" w:color="auto" w:fill="FFFFFF"/>
        <w:suppressAutoHyphens w:val="0"/>
        <w:spacing w:before="75" w:after="225" w:line="248" w:lineRule="atLeast"/>
        <w:jc w:val="center"/>
      </w:pPr>
    </w:p>
    <w:p w:rsidR="00D65621" w:rsidRDefault="00D65621">
      <w:pPr>
        <w:shd w:val="clear" w:color="auto" w:fill="FFFFFF"/>
        <w:suppressAutoHyphens w:val="0"/>
        <w:spacing w:before="75" w:after="225" w:line="248" w:lineRule="atLeast"/>
        <w:jc w:val="both"/>
      </w:pPr>
    </w:p>
    <w:p w:rsidR="00D65621" w:rsidRDefault="00D65621">
      <w:pPr>
        <w:shd w:val="clear" w:color="auto" w:fill="FFFFFF"/>
        <w:suppressAutoHyphens w:val="0"/>
        <w:spacing w:line="248" w:lineRule="atLeast"/>
        <w:jc w:val="center"/>
      </w:pPr>
      <w:r>
        <w:rPr>
          <w:rFonts w:ascii="Times New Roman" w:hAnsi="Times New Roman"/>
          <w:b/>
          <w:bCs/>
          <w:color w:val="000000"/>
          <w:szCs w:val="28"/>
        </w:rPr>
        <w:t>ПОЛОЖЕННЯ</w:t>
      </w:r>
    </w:p>
    <w:p w:rsidR="00D65621" w:rsidRDefault="00D65621">
      <w:pPr>
        <w:shd w:val="clear" w:color="auto" w:fill="FFFFFF"/>
        <w:suppressAutoHyphens w:val="0"/>
        <w:spacing w:line="248" w:lineRule="atLeast"/>
        <w:jc w:val="center"/>
      </w:pPr>
      <w:r>
        <w:rPr>
          <w:rFonts w:ascii="Times New Roman" w:hAnsi="Times New Roman"/>
          <w:b/>
          <w:bCs/>
          <w:color w:val="000000"/>
          <w:szCs w:val="28"/>
        </w:rPr>
        <w:t>про порядок відчуження майна комунальної власності</w:t>
      </w:r>
    </w:p>
    <w:p w:rsidR="00D65621" w:rsidRDefault="00327E84">
      <w:pPr>
        <w:shd w:val="clear" w:color="auto" w:fill="FFFFFF"/>
        <w:suppressAutoHyphens w:val="0"/>
        <w:spacing w:line="248" w:lineRule="atLeast"/>
        <w:jc w:val="center"/>
      </w:pPr>
      <w:r>
        <w:rPr>
          <w:rFonts w:ascii="Times New Roman" w:hAnsi="Times New Roman"/>
          <w:b/>
          <w:bCs/>
          <w:color w:val="000000"/>
          <w:szCs w:val="28"/>
          <w:lang w:val="uk-UA"/>
        </w:rPr>
        <w:t>Мостів</w:t>
      </w:r>
      <w:r w:rsidR="00D65621">
        <w:rPr>
          <w:rFonts w:ascii="Times New Roman" w:hAnsi="Times New Roman"/>
          <w:b/>
          <w:bCs/>
          <w:color w:val="000000"/>
          <w:szCs w:val="28"/>
          <w:lang w:val="uk-UA"/>
        </w:rPr>
        <w:t>сь</w:t>
      </w:r>
      <w:r w:rsidR="00D65621">
        <w:rPr>
          <w:rFonts w:ascii="Times New Roman" w:hAnsi="Times New Roman"/>
          <w:b/>
          <w:color w:val="000000"/>
          <w:szCs w:val="28"/>
          <w:lang w:val="uk-UA"/>
        </w:rPr>
        <w:t>к</w:t>
      </w:r>
      <w:r w:rsidR="00D65621">
        <w:rPr>
          <w:rFonts w:ascii="Times New Roman" w:hAnsi="Times New Roman"/>
          <w:b/>
          <w:color w:val="000000"/>
          <w:szCs w:val="28"/>
        </w:rPr>
        <w:t>ої с</w:t>
      </w:r>
      <w:r w:rsidR="00D65621">
        <w:rPr>
          <w:rFonts w:ascii="Times New Roman" w:hAnsi="Times New Roman"/>
          <w:b/>
          <w:color w:val="000000"/>
          <w:szCs w:val="28"/>
          <w:lang w:val="uk-UA"/>
        </w:rPr>
        <w:t>ільської</w:t>
      </w:r>
      <w:r w:rsidR="00D65621">
        <w:rPr>
          <w:rFonts w:ascii="Times New Roman" w:hAnsi="Times New Roman"/>
          <w:b/>
          <w:color w:val="000000"/>
          <w:szCs w:val="28"/>
        </w:rPr>
        <w:t xml:space="preserve"> ради</w:t>
      </w:r>
      <w:r w:rsidR="00D65621">
        <w:rPr>
          <w:rFonts w:ascii="Times New Roman" w:hAnsi="Times New Roman"/>
          <w:b/>
          <w:bCs/>
          <w:color w:val="000000"/>
          <w:szCs w:val="28"/>
        </w:rPr>
        <w:t xml:space="preserve"> </w:t>
      </w:r>
    </w:p>
    <w:p w:rsidR="00D65621" w:rsidRDefault="00D65621">
      <w:pPr>
        <w:shd w:val="clear" w:color="auto" w:fill="FFFFFF"/>
        <w:suppressAutoHyphens w:val="0"/>
        <w:spacing w:line="248" w:lineRule="atLeast"/>
      </w:pPr>
    </w:p>
    <w:p w:rsidR="00D65621" w:rsidRDefault="00D65621">
      <w:pPr>
        <w:shd w:val="clear" w:color="auto" w:fill="FFFFFF"/>
        <w:suppressAutoHyphens w:val="0"/>
        <w:spacing w:line="248" w:lineRule="atLeast"/>
      </w:pPr>
      <w:r>
        <w:rPr>
          <w:rFonts w:ascii="Times New Roman" w:hAnsi="Times New Roman"/>
          <w:b/>
          <w:bCs/>
          <w:color w:val="000000"/>
          <w:szCs w:val="28"/>
        </w:rPr>
        <w:t>1. Загальні положення.</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Це Положення розроблено відповідно до Конституції України, Господарського кодексу України, Законів України «Про приватизацію невеликих державних </w:t>
      </w:r>
      <w:proofErr w:type="gramStart"/>
      <w:r>
        <w:rPr>
          <w:rFonts w:ascii="Times New Roman" w:hAnsi="Times New Roman"/>
          <w:color w:val="000000"/>
          <w:szCs w:val="28"/>
        </w:rPr>
        <w:t>п</w:t>
      </w:r>
      <w:proofErr w:type="gramEnd"/>
      <w:r>
        <w:rPr>
          <w:rFonts w:ascii="Times New Roman" w:hAnsi="Times New Roman"/>
          <w:color w:val="000000"/>
          <w:szCs w:val="28"/>
        </w:rPr>
        <w:t>ідприємств (малу приватизацію)», «Про місцеве самоврядування в Україні» з урахуванням «Порядку відчуження об’єктів державної власності», затвердженого постановою КМУ від 06.06.07 р. № 803, законодавства про оцінку майна та законодавчих і нормативно-правових актів з питань управління та відчуження майна.</w:t>
      </w: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Положення визначає порядок відчуження комунального майна, яке перебуває в комунальній власності </w:t>
      </w:r>
      <w:r w:rsidR="00E451F8">
        <w:rPr>
          <w:rFonts w:ascii="Times New Roman" w:hAnsi="Times New Roman"/>
          <w:color w:val="000000"/>
          <w:szCs w:val="28"/>
          <w:lang w:val="uk-UA"/>
        </w:rPr>
        <w:t>Мостівської</w:t>
      </w:r>
      <w:r>
        <w:rPr>
          <w:rFonts w:ascii="Times New Roman" w:hAnsi="Times New Roman"/>
          <w:color w:val="000000"/>
          <w:szCs w:val="28"/>
        </w:rPr>
        <w:t xml:space="preserve"> с</w:t>
      </w:r>
      <w:r>
        <w:rPr>
          <w:rFonts w:ascii="Times New Roman" w:hAnsi="Times New Roman"/>
          <w:color w:val="000000"/>
          <w:szCs w:val="28"/>
          <w:lang w:val="uk-UA"/>
        </w:rPr>
        <w:t>ільської</w:t>
      </w:r>
      <w:r>
        <w:rPr>
          <w:rFonts w:ascii="Times New Roman" w:hAnsi="Times New Roman"/>
          <w:color w:val="000000"/>
          <w:szCs w:val="28"/>
        </w:rPr>
        <w:t xml:space="preserve"> </w:t>
      </w:r>
      <w:proofErr w:type="gramStart"/>
      <w:r>
        <w:rPr>
          <w:rFonts w:ascii="Times New Roman" w:hAnsi="Times New Roman"/>
          <w:color w:val="000000"/>
          <w:szCs w:val="28"/>
        </w:rPr>
        <w:t>ради</w:t>
      </w:r>
      <w:proofErr w:type="gramEnd"/>
      <w:r>
        <w:rPr>
          <w:rFonts w:ascii="Times New Roman" w:hAnsi="Times New Roman"/>
          <w:color w:val="000000"/>
          <w:szCs w:val="28"/>
        </w:rPr>
        <w:t>.</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Терміни, що вживаються у цьому Положенні, мають таке значення:</w:t>
      </w: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 </w:t>
      </w:r>
      <w:r>
        <w:rPr>
          <w:rFonts w:ascii="Times New Roman" w:hAnsi="Times New Roman"/>
          <w:bCs/>
          <w:color w:val="000000"/>
          <w:szCs w:val="28"/>
        </w:rPr>
        <w:t>об’єкти комунальної власності (далі - майно</w:t>
      </w:r>
      <w:r>
        <w:rPr>
          <w:rFonts w:ascii="Times New Roman" w:hAnsi="Times New Roman"/>
          <w:color w:val="000000"/>
          <w:szCs w:val="28"/>
        </w:rPr>
        <w:t>) - матеріальні цінності, які відповідно до законодавства визнаються основними фондами (засобами), а саме: буді</w:t>
      </w:r>
      <w:proofErr w:type="gramStart"/>
      <w:r>
        <w:rPr>
          <w:rFonts w:ascii="Times New Roman" w:hAnsi="Times New Roman"/>
          <w:color w:val="000000"/>
          <w:szCs w:val="28"/>
        </w:rPr>
        <w:t>вл</w:t>
      </w:r>
      <w:proofErr w:type="gramEnd"/>
      <w:r>
        <w:rPr>
          <w:rFonts w:ascii="Times New Roman" w:hAnsi="Times New Roman"/>
          <w:color w:val="000000"/>
          <w:szCs w:val="28"/>
        </w:rPr>
        <w:t>і, споруди, їх частини, автомобілі, устаткування, тощо, балансовою вартістю за одиницю (комплект) в розмірі від 2500 гривень.</w:t>
      </w: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 </w:t>
      </w:r>
      <w:r>
        <w:rPr>
          <w:rFonts w:ascii="Times New Roman" w:hAnsi="Times New Roman"/>
          <w:bCs/>
          <w:color w:val="000000"/>
          <w:szCs w:val="28"/>
        </w:rPr>
        <w:t xml:space="preserve">відчуження майна </w:t>
      </w:r>
      <w:r>
        <w:rPr>
          <w:rFonts w:ascii="Times New Roman" w:hAnsi="Times New Roman"/>
          <w:color w:val="000000"/>
          <w:szCs w:val="28"/>
        </w:rPr>
        <w:t xml:space="preserve">- передача права власності на комунальне майно, що є комунальною власністю </w:t>
      </w:r>
      <w:r w:rsidR="00E451F8">
        <w:rPr>
          <w:rFonts w:ascii="Times New Roman" w:hAnsi="Times New Roman"/>
          <w:color w:val="000000"/>
          <w:szCs w:val="28"/>
          <w:lang w:val="uk-UA"/>
        </w:rPr>
        <w:t>Мостів</w:t>
      </w:r>
      <w:r>
        <w:rPr>
          <w:rFonts w:ascii="Times New Roman" w:hAnsi="Times New Roman"/>
          <w:color w:val="000000"/>
          <w:szCs w:val="28"/>
          <w:lang w:val="uk-UA"/>
        </w:rPr>
        <w:t>ськ</w:t>
      </w:r>
      <w:r>
        <w:rPr>
          <w:rFonts w:ascii="Times New Roman" w:hAnsi="Times New Roman"/>
          <w:color w:val="000000"/>
          <w:szCs w:val="28"/>
        </w:rPr>
        <w:t>ої с</w:t>
      </w:r>
      <w:r>
        <w:rPr>
          <w:rFonts w:ascii="Times New Roman" w:hAnsi="Times New Roman"/>
          <w:color w:val="000000"/>
          <w:szCs w:val="28"/>
          <w:lang w:val="uk-UA"/>
        </w:rPr>
        <w:t>ільської</w:t>
      </w:r>
      <w:r>
        <w:rPr>
          <w:rFonts w:ascii="Times New Roman" w:hAnsi="Times New Roman"/>
          <w:color w:val="000000"/>
          <w:szCs w:val="28"/>
        </w:rPr>
        <w:t xml:space="preserve"> ради, управління яким здійснює с</w:t>
      </w:r>
      <w:r>
        <w:rPr>
          <w:rFonts w:ascii="Times New Roman" w:hAnsi="Times New Roman"/>
          <w:color w:val="000000"/>
          <w:szCs w:val="28"/>
          <w:lang w:val="uk-UA"/>
        </w:rPr>
        <w:t xml:space="preserve">ільська </w:t>
      </w:r>
      <w:r>
        <w:rPr>
          <w:rFonts w:ascii="Times New Roman" w:hAnsi="Times New Roman"/>
          <w:color w:val="000000"/>
          <w:szCs w:val="28"/>
        </w:rPr>
        <w:t xml:space="preserve">рада, або перебуває на балансі комунальних </w:t>
      </w:r>
      <w:proofErr w:type="gramStart"/>
      <w:r>
        <w:rPr>
          <w:rFonts w:ascii="Times New Roman" w:hAnsi="Times New Roman"/>
          <w:color w:val="000000"/>
          <w:szCs w:val="28"/>
        </w:rPr>
        <w:t>п</w:t>
      </w:r>
      <w:proofErr w:type="gramEnd"/>
      <w:r>
        <w:rPr>
          <w:rFonts w:ascii="Times New Roman" w:hAnsi="Times New Roman"/>
          <w:color w:val="000000"/>
          <w:szCs w:val="28"/>
        </w:rPr>
        <w:t>ідприємств, іншим юридичним чи фізичним особам за процедурами та у спосіб, що передбачені цим Положенням;</w:t>
      </w: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 </w:t>
      </w:r>
      <w:r>
        <w:rPr>
          <w:rFonts w:ascii="Times New Roman" w:hAnsi="Times New Roman"/>
          <w:bCs/>
          <w:color w:val="000000"/>
          <w:szCs w:val="28"/>
        </w:rPr>
        <w:t xml:space="preserve">оцінка майна </w:t>
      </w:r>
      <w:r>
        <w:rPr>
          <w:rFonts w:ascii="Times New Roman" w:hAnsi="Times New Roman"/>
          <w:color w:val="000000"/>
          <w:szCs w:val="28"/>
        </w:rPr>
        <w:t>- процес визначення його вартості за процедурою, встановленою нормативно-правовими актами з оцінки майна;</w:t>
      </w: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 </w:t>
      </w:r>
      <w:r>
        <w:rPr>
          <w:rFonts w:ascii="Times New Roman" w:hAnsi="Times New Roman"/>
          <w:bCs/>
          <w:color w:val="000000"/>
          <w:szCs w:val="28"/>
        </w:rPr>
        <w:t xml:space="preserve">конкурс </w:t>
      </w:r>
      <w:r>
        <w:rPr>
          <w:rFonts w:ascii="Times New Roman" w:hAnsi="Times New Roman"/>
          <w:color w:val="000000"/>
          <w:szCs w:val="28"/>
        </w:rPr>
        <w:t xml:space="preserve">- спосіб продажу майна, за яким право власності на майно набуває той учасник торгів, який запропонує найкраще поєднання ціни придбання, плану інвестицій та інших умов подальшого використання майна відповідно до критеріїв, оголошених до початку конкурсу або за </w:t>
      </w:r>
      <w:proofErr w:type="gramStart"/>
      <w:r>
        <w:rPr>
          <w:rFonts w:ascii="Times New Roman" w:hAnsi="Times New Roman"/>
          <w:color w:val="000000"/>
          <w:szCs w:val="28"/>
        </w:rPr>
        <w:t>р</w:t>
      </w:r>
      <w:proofErr w:type="gramEnd"/>
      <w:r>
        <w:rPr>
          <w:rFonts w:ascii="Times New Roman" w:hAnsi="Times New Roman"/>
          <w:color w:val="000000"/>
          <w:szCs w:val="28"/>
        </w:rPr>
        <w:t>івних умов - найвищу ціну;</w:t>
      </w: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 </w:t>
      </w:r>
      <w:r>
        <w:rPr>
          <w:rFonts w:ascii="Times New Roman" w:hAnsi="Times New Roman"/>
          <w:bCs/>
          <w:color w:val="000000"/>
          <w:szCs w:val="28"/>
        </w:rPr>
        <w:t xml:space="preserve">початкова вартість продажу </w:t>
      </w:r>
      <w:r>
        <w:rPr>
          <w:rFonts w:ascii="Times New Roman" w:hAnsi="Times New Roman"/>
          <w:color w:val="000000"/>
          <w:szCs w:val="28"/>
        </w:rPr>
        <w:t xml:space="preserve">- визначена шляхом проведення незалежної експертної оцінки вартості, з якої </w:t>
      </w:r>
      <w:proofErr w:type="gramStart"/>
      <w:r>
        <w:rPr>
          <w:rFonts w:ascii="Times New Roman" w:hAnsi="Times New Roman"/>
          <w:color w:val="000000"/>
          <w:szCs w:val="28"/>
        </w:rPr>
        <w:t>починається</w:t>
      </w:r>
      <w:proofErr w:type="gramEnd"/>
      <w:r>
        <w:rPr>
          <w:rFonts w:ascii="Times New Roman" w:hAnsi="Times New Roman"/>
          <w:color w:val="000000"/>
          <w:szCs w:val="28"/>
        </w:rPr>
        <w:t xml:space="preserve"> продаж майна;</w:t>
      </w: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 </w:t>
      </w:r>
      <w:r>
        <w:rPr>
          <w:rFonts w:ascii="Times New Roman" w:hAnsi="Times New Roman"/>
          <w:bCs/>
          <w:color w:val="000000"/>
          <w:szCs w:val="28"/>
        </w:rPr>
        <w:t xml:space="preserve">організатор конкурсу </w:t>
      </w:r>
      <w:r>
        <w:rPr>
          <w:rFonts w:ascii="Times New Roman" w:hAnsi="Times New Roman"/>
          <w:color w:val="000000"/>
          <w:szCs w:val="28"/>
        </w:rPr>
        <w:t>- конкурсна комісія, створена розпорядженням с</w:t>
      </w:r>
      <w:r>
        <w:rPr>
          <w:rFonts w:ascii="Times New Roman" w:hAnsi="Times New Roman"/>
          <w:color w:val="000000"/>
          <w:szCs w:val="28"/>
          <w:lang w:val="uk-UA"/>
        </w:rPr>
        <w:t>ільськ</w:t>
      </w:r>
      <w:r>
        <w:rPr>
          <w:rFonts w:ascii="Times New Roman" w:hAnsi="Times New Roman"/>
          <w:color w:val="000000"/>
          <w:szCs w:val="28"/>
        </w:rPr>
        <w:t xml:space="preserve">ого голови, на яку покладено організацію, забезпечення виконання та </w:t>
      </w:r>
      <w:r>
        <w:rPr>
          <w:rFonts w:ascii="Times New Roman" w:hAnsi="Times New Roman"/>
          <w:color w:val="000000"/>
          <w:szCs w:val="28"/>
        </w:rPr>
        <w:lastRenderedPageBreak/>
        <w:t xml:space="preserve">контроль за виконанням всього комплексу робіт з </w:t>
      </w:r>
      <w:proofErr w:type="gramStart"/>
      <w:r>
        <w:rPr>
          <w:rFonts w:ascii="Times New Roman" w:hAnsi="Times New Roman"/>
          <w:color w:val="000000"/>
          <w:szCs w:val="28"/>
        </w:rPr>
        <w:t>п</w:t>
      </w:r>
      <w:proofErr w:type="gramEnd"/>
      <w:r>
        <w:rPr>
          <w:rFonts w:ascii="Times New Roman" w:hAnsi="Times New Roman"/>
          <w:color w:val="000000"/>
          <w:szCs w:val="28"/>
        </w:rPr>
        <w:t>ідготовки та проведення конкурсу;</w:t>
      </w: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 </w:t>
      </w:r>
      <w:r>
        <w:rPr>
          <w:rFonts w:ascii="Times New Roman" w:hAnsi="Times New Roman"/>
          <w:bCs/>
          <w:color w:val="000000"/>
          <w:szCs w:val="28"/>
        </w:rPr>
        <w:t xml:space="preserve">покупець </w:t>
      </w:r>
      <w:r>
        <w:rPr>
          <w:rFonts w:ascii="Times New Roman" w:hAnsi="Times New Roman"/>
          <w:color w:val="000000"/>
          <w:szCs w:val="28"/>
        </w:rPr>
        <w:t>- юридична або фізична особа;</w:t>
      </w: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 </w:t>
      </w:r>
      <w:r>
        <w:rPr>
          <w:rFonts w:ascii="Times New Roman" w:hAnsi="Times New Roman"/>
          <w:bCs/>
          <w:color w:val="000000"/>
          <w:szCs w:val="28"/>
        </w:rPr>
        <w:t xml:space="preserve">фіксовані умови конкурсу </w:t>
      </w:r>
      <w:r>
        <w:rPr>
          <w:rFonts w:ascii="Times New Roman" w:hAnsi="Times New Roman"/>
          <w:color w:val="000000"/>
          <w:szCs w:val="28"/>
        </w:rPr>
        <w:t>- вичерпний перелі</w:t>
      </w:r>
      <w:proofErr w:type="gramStart"/>
      <w:r>
        <w:rPr>
          <w:rFonts w:ascii="Times New Roman" w:hAnsi="Times New Roman"/>
          <w:color w:val="000000"/>
          <w:szCs w:val="28"/>
        </w:rPr>
        <w:t>к</w:t>
      </w:r>
      <w:proofErr w:type="gramEnd"/>
      <w:r>
        <w:rPr>
          <w:rFonts w:ascii="Times New Roman" w:hAnsi="Times New Roman"/>
          <w:color w:val="000000"/>
          <w:szCs w:val="28"/>
        </w:rPr>
        <w:t xml:space="preserve"> зобов’язань, які є однаковими і незмінними для всіх учасників та публікуються в інформаційному повідомленні;</w:t>
      </w: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 </w:t>
      </w:r>
      <w:r>
        <w:rPr>
          <w:rFonts w:ascii="Times New Roman" w:hAnsi="Times New Roman"/>
          <w:bCs/>
          <w:color w:val="000000"/>
          <w:szCs w:val="28"/>
        </w:rPr>
        <w:t xml:space="preserve">конкурс за принципом аукціону </w:t>
      </w:r>
      <w:r>
        <w:rPr>
          <w:rFonts w:ascii="Times New Roman" w:hAnsi="Times New Roman"/>
          <w:color w:val="000000"/>
          <w:szCs w:val="28"/>
        </w:rPr>
        <w:t xml:space="preserve">– публічний продаж матеріальних цінностей, які відповідно до </w:t>
      </w:r>
      <w:proofErr w:type="gramStart"/>
      <w:r>
        <w:rPr>
          <w:rFonts w:ascii="Times New Roman" w:hAnsi="Times New Roman"/>
          <w:color w:val="000000"/>
          <w:szCs w:val="28"/>
        </w:rPr>
        <w:t>чинного</w:t>
      </w:r>
      <w:proofErr w:type="gramEnd"/>
      <w:r>
        <w:rPr>
          <w:rFonts w:ascii="Times New Roman" w:hAnsi="Times New Roman"/>
          <w:color w:val="000000"/>
          <w:szCs w:val="28"/>
        </w:rPr>
        <w:t xml:space="preserve"> законодавства віднесені до основних засобів (фондів). Відповідно до умов конкурсу власником </w:t>
      </w:r>
      <w:proofErr w:type="gramStart"/>
      <w:r>
        <w:rPr>
          <w:rFonts w:ascii="Times New Roman" w:hAnsi="Times New Roman"/>
          <w:color w:val="000000"/>
          <w:szCs w:val="28"/>
        </w:rPr>
        <w:t>матер</w:t>
      </w:r>
      <w:proofErr w:type="gramEnd"/>
      <w:r>
        <w:rPr>
          <w:rFonts w:ascii="Times New Roman" w:hAnsi="Times New Roman"/>
          <w:color w:val="000000"/>
          <w:szCs w:val="28"/>
        </w:rPr>
        <w:t>іальних цінностей стає учасник конкурсу, який запропонував найвищу цінову пропозицію за принципом аукціону</w:t>
      </w:r>
      <w:r>
        <w:rPr>
          <w:rFonts w:ascii="Times New Roman" w:hAnsi="Times New Roman"/>
          <w:color w:val="000000"/>
          <w:szCs w:val="28"/>
          <w:lang w:val="uk-UA"/>
        </w:rPr>
        <w:t>;</w:t>
      </w:r>
    </w:p>
    <w:p w:rsidR="00D65621" w:rsidRDefault="00D65621">
      <w:pPr>
        <w:shd w:val="clear" w:color="auto" w:fill="FFFFFF"/>
        <w:suppressAutoHyphens w:val="0"/>
        <w:spacing w:line="248" w:lineRule="atLeast"/>
        <w:jc w:val="both"/>
      </w:pPr>
      <w:r>
        <w:rPr>
          <w:rFonts w:ascii="Times New Roman" w:hAnsi="Times New Roman"/>
          <w:color w:val="000000"/>
          <w:szCs w:val="28"/>
          <w:lang w:val="uk-UA"/>
        </w:rPr>
        <w:t xml:space="preserve">- </w:t>
      </w:r>
      <w:r>
        <w:rPr>
          <w:rFonts w:ascii="Times New Roman" w:hAnsi="Times New Roman"/>
          <w:bCs/>
          <w:color w:val="000000"/>
          <w:szCs w:val="28"/>
          <w:shd w:val="clear" w:color="auto" w:fill="FFFFFF"/>
          <w:lang w:val="uk-UA"/>
        </w:rPr>
        <w:t xml:space="preserve">ліцитатор </w:t>
      </w:r>
      <w:r>
        <w:rPr>
          <w:rFonts w:ascii="Times New Roman" w:hAnsi="Times New Roman"/>
          <w:color w:val="000000"/>
          <w:szCs w:val="28"/>
          <w:shd w:val="clear" w:color="auto" w:fill="FFFFFF"/>
          <w:lang w:val="uk-UA"/>
        </w:rPr>
        <w:t>- це ведучий аукціону, призначений організатором аукціону, що володіє технікою торгів і веде аукціон в установленому порядку.</w:t>
      </w:r>
    </w:p>
    <w:p w:rsidR="00D65621" w:rsidRDefault="00D65621">
      <w:pPr>
        <w:shd w:val="clear" w:color="auto" w:fill="FFFFFF"/>
        <w:suppressAutoHyphens w:val="0"/>
        <w:spacing w:line="248" w:lineRule="atLeast"/>
        <w:jc w:val="both"/>
      </w:pPr>
    </w:p>
    <w:p w:rsidR="00D65621" w:rsidRDefault="00D65621">
      <w:pPr>
        <w:shd w:val="clear" w:color="auto" w:fill="FFFFFF"/>
        <w:suppressAutoHyphens w:val="0"/>
        <w:spacing w:line="248" w:lineRule="atLeast"/>
        <w:jc w:val="both"/>
      </w:pPr>
      <w:r>
        <w:rPr>
          <w:rFonts w:ascii="Times New Roman" w:hAnsi="Times New Roman"/>
          <w:b/>
          <w:bCs/>
          <w:color w:val="000000"/>
          <w:szCs w:val="28"/>
        </w:rPr>
        <w:t xml:space="preserve">2. Об’єкти, які не </w:t>
      </w:r>
      <w:proofErr w:type="gramStart"/>
      <w:r>
        <w:rPr>
          <w:rFonts w:ascii="Times New Roman" w:hAnsi="Times New Roman"/>
          <w:b/>
          <w:bCs/>
          <w:color w:val="000000"/>
          <w:szCs w:val="28"/>
        </w:rPr>
        <w:t>п</w:t>
      </w:r>
      <w:proofErr w:type="gramEnd"/>
      <w:r>
        <w:rPr>
          <w:rFonts w:ascii="Times New Roman" w:hAnsi="Times New Roman"/>
          <w:b/>
          <w:bCs/>
          <w:color w:val="000000"/>
          <w:szCs w:val="28"/>
        </w:rPr>
        <w:t>ідлягають відчуженню.</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цілісні майнові комплекси комунальних </w:t>
      </w:r>
      <w:proofErr w:type="gramStart"/>
      <w:r>
        <w:rPr>
          <w:rFonts w:ascii="Times New Roman" w:hAnsi="Times New Roman"/>
          <w:color w:val="000000"/>
          <w:szCs w:val="28"/>
        </w:rPr>
        <w:t>п</w:t>
      </w:r>
      <w:proofErr w:type="gramEnd"/>
      <w:r>
        <w:rPr>
          <w:rFonts w:ascii="Times New Roman" w:hAnsi="Times New Roman"/>
          <w:color w:val="000000"/>
          <w:szCs w:val="28"/>
        </w:rPr>
        <w:t>ідприємств;</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об’єкти комунальної власності, які в установленому порядку включені до переліку об’єктів, що не </w:t>
      </w:r>
      <w:proofErr w:type="gramStart"/>
      <w:r>
        <w:rPr>
          <w:rFonts w:ascii="Times New Roman" w:hAnsi="Times New Roman"/>
          <w:color w:val="000000"/>
          <w:szCs w:val="28"/>
        </w:rPr>
        <w:t>п</w:t>
      </w:r>
      <w:proofErr w:type="gramEnd"/>
      <w:r>
        <w:rPr>
          <w:rFonts w:ascii="Times New Roman" w:hAnsi="Times New Roman"/>
          <w:color w:val="000000"/>
          <w:szCs w:val="28"/>
        </w:rPr>
        <w:t>ідлягають приватизації;</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комунальне майно, на яке встановлені обмеження чи заборона на </w:t>
      </w:r>
      <w:proofErr w:type="gramStart"/>
      <w:r>
        <w:rPr>
          <w:rFonts w:ascii="Times New Roman" w:hAnsi="Times New Roman"/>
          <w:color w:val="000000"/>
          <w:szCs w:val="28"/>
        </w:rPr>
        <w:t>його в</w:t>
      </w:r>
      <w:proofErr w:type="gramEnd"/>
      <w:r>
        <w:rPr>
          <w:rFonts w:ascii="Times New Roman" w:hAnsi="Times New Roman"/>
          <w:color w:val="000000"/>
          <w:szCs w:val="28"/>
        </w:rPr>
        <w:t>ідчуження (застава, податкова застава, накладення арешту тощо);</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комунальне майно, порядок відчуження якого визначається окремими нормативно-правовими актами України.</w:t>
      </w:r>
    </w:p>
    <w:p w:rsidR="00D65621" w:rsidRDefault="00D65621">
      <w:pPr>
        <w:shd w:val="clear" w:color="auto" w:fill="FFFFFF"/>
        <w:suppressAutoHyphens w:val="0"/>
        <w:spacing w:line="248" w:lineRule="atLeast"/>
        <w:jc w:val="both"/>
      </w:pPr>
      <w:r>
        <w:rPr>
          <w:rFonts w:ascii="Times New Roman" w:hAnsi="Times New Roman"/>
          <w:b/>
          <w:bCs/>
          <w:color w:val="000000"/>
          <w:szCs w:val="28"/>
        </w:rPr>
        <w:t xml:space="preserve">3. </w:t>
      </w:r>
      <w:proofErr w:type="gramStart"/>
      <w:r>
        <w:rPr>
          <w:rFonts w:ascii="Times New Roman" w:hAnsi="Times New Roman"/>
          <w:b/>
          <w:bCs/>
          <w:color w:val="000000"/>
          <w:szCs w:val="28"/>
        </w:rPr>
        <w:t>П</w:t>
      </w:r>
      <w:proofErr w:type="gramEnd"/>
      <w:r>
        <w:rPr>
          <w:rFonts w:ascii="Times New Roman" w:hAnsi="Times New Roman"/>
          <w:b/>
          <w:bCs/>
          <w:color w:val="000000"/>
          <w:szCs w:val="28"/>
        </w:rPr>
        <w:t>ідготовка до проведення відчуження комунального майна</w:t>
      </w:r>
      <w:r>
        <w:rPr>
          <w:rFonts w:ascii="Times New Roman" w:hAnsi="Times New Roman"/>
          <w:b/>
          <w:color w:val="000000"/>
          <w:szCs w:val="28"/>
        </w:rPr>
        <w:t>.</w:t>
      </w:r>
    </w:p>
    <w:p w:rsidR="00D65621" w:rsidRDefault="00D65621">
      <w:pPr>
        <w:shd w:val="clear" w:color="auto" w:fill="FFFFFF"/>
        <w:suppressAutoHyphens w:val="0"/>
        <w:spacing w:line="248" w:lineRule="atLeast"/>
        <w:jc w:val="both"/>
      </w:pP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3.1. </w:t>
      </w:r>
      <w:proofErr w:type="gramStart"/>
      <w:r>
        <w:rPr>
          <w:rFonts w:ascii="Times New Roman" w:hAnsi="Times New Roman"/>
          <w:color w:val="000000"/>
          <w:szCs w:val="28"/>
        </w:rPr>
        <w:t>Доц</w:t>
      </w:r>
      <w:proofErr w:type="gramEnd"/>
      <w:r>
        <w:rPr>
          <w:rFonts w:ascii="Times New Roman" w:hAnsi="Times New Roman"/>
          <w:color w:val="000000"/>
          <w:szCs w:val="28"/>
        </w:rPr>
        <w:t xml:space="preserve">ільність, ефективність використання та спосіб відчуження комунального майна визначається </w:t>
      </w:r>
      <w:r w:rsidR="00E451F8">
        <w:rPr>
          <w:rFonts w:ascii="Times New Roman" w:hAnsi="Times New Roman"/>
          <w:color w:val="000000"/>
          <w:szCs w:val="28"/>
          <w:lang w:val="uk-UA"/>
        </w:rPr>
        <w:t>Мостівською</w:t>
      </w:r>
      <w:r>
        <w:rPr>
          <w:rFonts w:ascii="Times New Roman" w:hAnsi="Times New Roman"/>
          <w:color w:val="000000"/>
          <w:szCs w:val="28"/>
        </w:rPr>
        <w:t xml:space="preserve"> с</w:t>
      </w:r>
      <w:r>
        <w:rPr>
          <w:rFonts w:ascii="Times New Roman" w:hAnsi="Times New Roman"/>
          <w:color w:val="000000"/>
          <w:szCs w:val="28"/>
          <w:lang w:val="uk-UA"/>
        </w:rPr>
        <w:t>ільською</w:t>
      </w:r>
      <w:r>
        <w:rPr>
          <w:rFonts w:ascii="Times New Roman" w:hAnsi="Times New Roman"/>
          <w:color w:val="000000"/>
          <w:szCs w:val="28"/>
        </w:rPr>
        <w:t xml:space="preserve"> рад</w:t>
      </w:r>
      <w:r>
        <w:rPr>
          <w:rFonts w:ascii="Times New Roman" w:hAnsi="Times New Roman"/>
          <w:color w:val="000000"/>
          <w:szCs w:val="28"/>
          <w:lang w:val="uk-UA"/>
        </w:rPr>
        <w:t>ою.</w:t>
      </w:r>
      <w:r>
        <w:rPr>
          <w:rFonts w:ascii="Times New Roman" w:hAnsi="Times New Roman"/>
          <w:color w:val="000000"/>
          <w:szCs w:val="28"/>
        </w:rPr>
        <w:t xml:space="preserve"> Розгляд питання про відчуження комунального майна здійснюється як з ініціативи с</w:t>
      </w:r>
      <w:r>
        <w:rPr>
          <w:rFonts w:ascii="Times New Roman" w:hAnsi="Times New Roman"/>
          <w:color w:val="000000"/>
          <w:szCs w:val="28"/>
          <w:lang w:val="uk-UA"/>
        </w:rPr>
        <w:t>ільсько</w:t>
      </w:r>
      <w:r>
        <w:rPr>
          <w:rFonts w:ascii="Times New Roman" w:hAnsi="Times New Roman"/>
          <w:color w:val="000000"/>
          <w:szCs w:val="28"/>
        </w:rPr>
        <w:t xml:space="preserve">ї ради, так і з ініціативи </w:t>
      </w:r>
      <w:proofErr w:type="gramStart"/>
      <w:r>
        <w:rPr>
          <w:rFonts w:ascii="Times New Roman" w:hAnsi="Times New Roman"/>
          <w:color w:val="000000"/>
          <w:szCs w:val="28"/>
        </w:rPr>
        <w:t>п</w:t>
      </w:r>
      <w:proofErr w:type="gramEnd"/>
      <w:r>
        <w:rPr>
          <w:rFonts w:ascii="Times New Roman" w:hAnsi="Times New Roman"/>
          <w:color w:val="000000"/>
          <w:szCs w:val="28"/>
        </w:rPr>
        <w:t xml:space="preserve">ідприємств, установ, організацій, які перебувають у комунальній власності </w:t>
      </w:r>
      <w:r w:rsidR="00E451F8">
        <w:rPr>
          <w:rFonts w:ascii="Times New Roman" w:hAnsi="Times New Roman"/>
          <w:color w:val="000000"/>
          <w:szCs w:val="28"/>
          <w:lang w:val="uk-UA"/>
        </w:rPr>
        <w:t>Мостів</w:t>
      </w:r>
      <w:r>
        <w:rPr>
          <w:rFonts w:ascii="Times New Roman" w:hAnsi="Times New Roman"/>
          <w:color w:val="000000"/>
          <w:szCs w:val="28"/>
          <w:lang w:val="uk-UA"/>
        </w:rPr>
        <w:t>ськ</w:t>
      </w:r>
      <w:r>
        <w:rPr>
          <w:rFonts w:ascii="Times New Roman" w:hAnsi="Times New Roman"/>
          <w:color w:val="000000"/>
          <w:szCs w:val="28"/>
        </w:rPr>
        <w:t>ої с</w:t>
      </w:r>
      <w:r>
        <w:rPr>
          <w:rFonts w:ascii="Times New Roman" w:hAnsi="Times New Roman"/>
          <w:color w:val="000000"/>
          <w:szCs w:val="28"/>
          <w:lang w:val="uk-UA"/>
        </w:rPr>
        <w:t>ільської</w:t>
      </w:r>
      <w:r>
        <w:rPr>
          <w:rFonts w:ascii="Times New Roman" w:hAnsi="Times New Roman"/>
          <w:color w:val="000000"/>
          <w:szCs w:val="28"/>
        </w:rPr>
        <w:t xml:space="preserve"> ради (надалі - заявник).</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3.2. Для розгляду питання про початок процедури відчуження майна заявник надає в с</w:t>
      </w:r>
      <w:r>
        <w:rPr>
          <w:rFonts w:ascii="Times New Roman" w:hAnsi="Times New Roman"/>
          <w:color w:val="000000"/>
          <w:szCs w:val="28"/>
          <w:lang w:val="uk-UA"/>
        </w:rPr>
        <w:t>ільську</w:t>
      </w:r>
      <w:r>
        <w:rPr>
          <w:rFonts w:ascii="Times New Roman" w:hAnsi="Times New Roman"/>
          <w:color w:val="000000"/>
          <w:szCs w:val="28"/>
        </w:rPr>
        <w:t xml:space="preserve"> раду такі документи:</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звернення з </w:t>
      </w:r>
      <w:proofErr w:type="gramStart"/>
      <w:r>
        <w:rPr>
          <w:rFonts w:ascii="Times New Roman" w:hAnsi="Times New Roman"/>
          <w:color w:val="000000"/>
          <w:szCs w:val="28"/>
        </w:rPr>
        <w:t>техн</w:t>
      </w:r>
      <w:proofErr w:type="gramEnd"/>
      <w:r>
        <w:rPr>
          <w:rFonts w:ascii="Times New Roman" w:hAnsi="Times New Roman"/>
          <w:color w:val="000000"/>
          <w:szCs w:val="28"/>
        </w:rPr>
        <w:t>іко-економічним обґрунтуванням доцільності відчуження майна та напрямів використання коштів;</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відомість про вартість майна, яке пропонується до відчуження, згідно з даними бухгалтерського </w:t>
      </w:r>
      <w:proofErr w:type="gramStart"/>
      <w:r>
        <w:rPr>
          <w:rFonts w:ascii="Times New Roman" w:hAnsi="Times New Roman"/>
          <w:color w:val="000000"/>
          <w:szCs w:val="28"/>
        </w:rPr>
        <w:t>обл</w:t>
      </w:r>
      <w:proofErr w:type="gramEnd"/>
      <w:r>
        <w:rPr>
          <w:rFonts w:ascii="Times New Roman" w:hAnsi="Times New Roman"/>
          <w:color w:val="000000"/>
          <w:szCs w:val="28"/>
        </w:rPr>
        <w:t>іку на дату оцінки;</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акт </w:t>
      </w:r>
      <w:proofErr w:type="gramStart"/>
      <w:r>
        <w:rPr>
          <w:rFonts w:ascii="Times New Roman" w:hAnsi="Times New Roman"/>
          <w:color w:val="000000"/>
          <w:szCs w:val="28"/>
        </w:rPr>
        <w:t>техн</w:t>
      </w:r>
      <w:proofErr w:type="gramEnd"/>
      <w:r>
        <w:rPr>
          <w:rFonts w:ascii="Times New Roman" w:hAnsi="Times New Roman"/>
          <w:color w:val="000000"/>
          <w:szCs w:val="28"/>
        </w:rPr>
        <w:t>ічного стану майна, складений на дату оцінки та затверджений керівником підприємства, організації, установи (довільної форми);</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звіт про оцінку майна, яке пропонується </w:t>
      </w:r>
      <w:proofErr w:type="gramStart"/>
      <w:r>
        <w:rPr>
          <w:rFonts w:ascii="Times New Roman" w:hAnsi="Times New Roman"/>
          <w:color w:val="000000"/>
          <w:szCs w:val="28"/>
        </w:rPr>
        <w:t>до</w:t>
      </w:r>
      <w:proofErr w:type="gramEnd"/>
      <w:r>
        <w:rPr>
          <w:rFonts w:ascii="Times New Roman" w:hAnsi="Times New Roman"/>
          <w:color w:val="000000"/>
          <w:szCs w:val="28"/>
        </w:rPr>
        <w:t xml:space="preserve"> відчуження;</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lastRenderedPageBreak/>
        <w:t>- документи, що посвідчують фізичну особу;</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декларацію </w:t>
      </w:r>
      <w:proofErr w:type="gramStart"/>
      <w:r>
        <w:rPr>
          <w:rFonts w:ascii="Times New Roman" w:hAnsi="Times New Roman"/>
          <w:color w:val="000000"/>
          <w:szCs w:val="28"/>
        </w:rPr>
        <w:t>про доходи</w:t>
      </w:r>
      <w:proofErr w:type="gramEnd"/>
      <w:r>
        <w:rPr>
          <w:rFonts w:ascii="Times New Roman" w:hAnsi="Times New Roman"/>
          <w:color w:val="000000"/>
          <w:szCs w:val="28"/>
        </w:rPr>
        <w:t xml:space="preserve"> для покупців - фізичних осіб;</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нотаріально засвідчені копії установчих документів для покупців – юридичних </w:t>
      </w:r>
      <w:proofErr w:type="gramStart"/>
      <w:r>
        <w:rPr>
          <w:rFonts w:ascii="Times New Roman" w:hAnsi="Times New Roman"/>
          <w:color w:val="000000"/>
          <w:szCs w:val="28"/>
        </w:rPr>
        <w:t>осіб</w:t>
      </w:r>
      <w:proofErr w:type="gramEnd"/>
      <w:r>
        <w:rPr>
          <w:rFonts w:ascii="Times New Roman" w:hAnsi="Times New Roman"/>
          <w:color w:val="000000"/>
          <w:szCs w:val="28"/>
        </w:rPr>
        <w:t>.</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3.3. </w:t>
      </w:r>
      <w:proofErr w:type="gramStart"/>
      <w:r>
        <w:rPr>
          <w:rFonts w:ascii="Times New Roman" w:hAnsi="Times New Roman"/>
          <w:color w:val="000000"/>
          <w:szCs w:val="28"/>
        </w:rPr>
        <w:t>Незалежна експертна оцінка майна, яке пропонується до відчуження, проводиться суб’єктами оціночної діяльності, суб’єктами господарювання, які мають сертифікат суб’єкта оціночної діяльності, відповідно до Закону України «Про оцінку майна, майнових прав та професійну оціночну діяльність в Україні».</w:t>
      </w:r>
      <w:proofErr w:type="gramEnd"/>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3.4. </w:t>
      </w:r>
      <w:proofErr w:type="gramStart"/>
      <w:r>
        <w:rPr>
          <w:rFonts w:ascii="Times New Roman" w:hAnsi="Times New Roman"/>
          <w:color w:val="000000"/>
          <w:szCs w:val="28"/>
        </w:rPr>
        <w:t>П</w:t>
      </w:r>
      <w:proofErr w:type="gramEnd"/>
      <w:r>
        <w:rPr>
          <w:rFonts w:ascii="Times New Roman" w:hAnsi="Times New Roman"/>
          <w:color w:val="000000"/>
          <w:szCs w:val="28"/>
        </w:rPr>
        <w:t>ісля проведення незалежної оцінки комунального майна, балансоутримувачу майна забороняється здійснювати будь-які дії щодо об’єкта відчуження, які можуть привести до зміни його вартості.</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Замовником оцінки майна, що пропонується для відчуження, є </w:t>
      </w:r>
      <w:proofErr w:type="gramStart"/>
      <w:r>
        <w:rPr>
          <w:rFonts w:ascii="Times New Roman" w:hAnsi="Times New Roman"/>
          <w:color w:val="000000"/>
          <w:szCs w:val="28"/>
        </w:rPr>
        <w:t>п</w:t>
      </w:r>
      <w:proofErr w:type="gramEnd"/>
      <w:r>
        <w:rPr>
          <w:rFonts w:ascii="Times New Roman" w:hAnsi="Times New Roman"/>
          <w:color w:val="000000"/>
          <w:szCs w:val="28"/>
        </w:rPr>
        <w:t>ідприємство (організація, установа), яке є балансоутримувачем цього майна або юридичні чи фізичні особи, які звертаються із заявами про придбання майна. При цьому у разі відчуження майна витрати понесені балансоутримувачами майна по проведенню оцінки відшкодовуються покупцем, що передбачається в умовах продажу об’єкта та у відповідному договорі купівл</w:t>
      </w:r>
      <w:proofErr w:type="gramStart"/>
      <w:r>
        <w:rPr>
          <w:rFonts w:ascii="Times New Roman" w:hAnsi="Times New Roman"/>
          <w:color w:val="000000"/>
          <w:szCs w:val="28"/>
        </w:rPr>
        <w:t>і-</w:t>
      </w:r>
      <w:proofErr w:type="gramEnd"/>
      <w:r>
        <w:rPr>
          <w:rFonts w:ascii="Times New Roman" w:hAnsi="Times New Roman"/>
          <w:color w:val="000000"/>
          <w:szCs w:val="28"/>
        </w:rPr>
        <w:t>продажу.</w:t>
      </w:r>
    </w:p>
    <w:p w:rsidR="00D65621" w:rsidRDefault="00D65621">
      <w:pPr>
        <w:shd w:val="clear" w:color="auto" w:fill="FFFFFF"/>
        <w:suppressAutoHyphens w:val="0"/>
        <w:spacing w:line="248" w:lineRule="atLeast"/>
        <w:jc w:val="both"/>
      </w:pPr>
      <w:proofErr w:type="gramStart"/>
      <w:r>
        <w:rPr>
          <w:rFonts w:ascii="Times New Roman" w:hAnsi="Times New Roman"/>
          <w:color w:val="000000"/>
          <w:szCs w:val="28"/>
        </w:rPr>
        <w:t>П</w:t>
      </w:r>
      <w:proofErr w:type="gramEnd"/>
      <w:r>
        <w:rPr>
          <w:rFonts w:ascii="Times New Roman" w:hAnsi="Times New Roman"/>
          <w:color w:val="000000"/>
          <w:szCs w:val="28"/>
        </w:rPr>
        <w:t>ісля вивчення поданих документів уповноважені представники виконавчого комітету с</w:t>
      </w:r>
      <w:r>
        <w:rPr>
          <w:rFonts w:ascii="Times New Roman" w:hAnsi="Times New Roman"/>
          <w:color w:val="000000"/>
          <w:szCs w:val="28"/>
          <w:lang w:val="uk-UA"/>
        </w:rPr>
        <w:t>ільськ</w:t>
      </w:r>
      <w:r>
        <w:rPr>
          <w:rFonts w:ascii="Times New Roman" w:hAnsi="Times New Roman"/>
          <w:color w:val="000000"/>
          <w:szCs w:val="28"/>
        </w:rPr>
        <w:t xml:space="preserve">ої ради готують проект рішення про відчуження майна. </w:t>
      </w:r>
      <w:r>
        <w:rPr>
          <w:rFonts w:ascii="Times New Roman" w:hAnsi="Times New Roman"/>
          <w:color w:val="000000"/>
          <w:szCs w:val="28"/>
          <w:lang w:val="uk-UA"/>
        </w:rPr>
        <w:t>Оскільськ</w:t>
      </w:r>
      <w:r>
        <w:rPr>
          <w:rFonts w:ascii="Times New Roman" w:hAnsi="Times New Roman"/>
          <w:color w:val="000000"/>
          <w:szCs w:val="28"/>
        </w:rPr>
        <w:t>а с</w:t>
      </w:r>
      <w:r>
        <w:rPr>
          <w:rFonts w:ascii="Times New Roman" w:hAnsi="Times New Roman"/>
          <w:color w:val="000000"/>
          <w:szCs w:val="28"/>
          <w:lang w:val="uk-UA"/>
        </w:rPr>
        <w:t>ільська</w:t>
      </w:r>
      <w:r>
        <w:rPr>
          <w:rFonts w:ascii="Times New Roman" w:hAnsi="Times New Roman"/>
          <w:color w:val="000000"/>
          <w:szCs w:val="28"/>
        </w:rPr>
        <w:t xml:space="preserve"> рад</w:t>
      </w:r>
      <w:r>
        <w:rPr>
          <w:rFonts w:ascii="Times New Roman" w:hAnsi="Times New Roman"/>
          <w:color w:val="000000"/>
          <w:szCs w:val="28"/>
          <w:lang w:val="uk-UA"/>
        </w:rPr>
        <w:t>а</w:t>
      </w:r>
      <w:r>
        <w:rPr>
          <w:rFonts w:ascii="Times New Roman" w:hAnsi="Times New Roman"/>
          <w:color w:val="000000"/>
          <w:szCs w:val="28"/>
        </w:rPr>
        <w:t xml:space="preserve"> розглядає питання про надання дозволу на відчуження об’єкта комунальної власності, визначає порядок продажу, спосіб відчуження та покупця в разі викупу.</w:t>
      </w:r>
    </w:p>
    <w:p w:rsidR="00D65621" w:rsidRDefault="00D65621">
      <w:pPr>
        <w:shd w:val="clear" w:color="auto" w:fill="FFFFFF"/>
        <w:suppressAutoHyphens w:val="0"/>
        <w:spacing w:line="248" w:lineRule="atLeast"/>
        <w:jc w:val="both"/>
      </w:pPr>
    </w:p>
    <w:p w:rsidR="00D65621" w:rsidRDefault="00D65621">
      <w:pPr>
        <w:shd w:val="clear" w:color="auto" w:fill="FFFFFF"/>
        <w:suppressAutoHyphens w:val="0"/>
        <w:spacing w:line="248" w:lineRule="atLeast"/>
        <w:jc w:val="both"/>
      </w:pPr>
    </w:p>
    <w:p w:rsidR="00D65621" w:rsidRDefault="00D65621">
      <w:pPr>
        <w:pStyle w:val="11"/>
        <w:numPr>
          <w:ilvl w:val="0"/>
          <w:numId w:val="1"/>
        </w:numPr>
        <w:shd w:val="clear" w:color="auto" w:fill="FFFFFF"/>
        <w:suppressAutoHyphens w:val="0"/>
        <w:spacing w:line="248" w:lineRule="atLeast"/>
        <w:jc w:val="both"/>
      </w:pPr>
      <w:r>
        <w:rPr>
          <w:rFonts w:ascii="Times New Roman" w:hAnsi="Times New Roman"/>
          <w:b/>
          <w:bCs/>
          <w:color w:val="000000"/>
          <w:szCs w:val="28"/>
        </w:rPr>
        <w:t xml:space="preserve">Порядок </w:t>
      </w:r>
      <w:proofErr w:type="gramStart"/>
      <w:r>
        <w:rPr>
          <w:rFonts w:ascii="Times New Roman" w:hAnsi="Times New Roman"/>
          <w:b/>
          <w:bCs/>
          <w:color w:val="000000"/>
          <w:szCs w:val="28"/>
        </w:rPr>
        <w:t>п</w:t>
      </w:r>
      <w:proofErr w:type="gramEnd"/>
      <w:r>
        <w:rPr>
          <w:rFonts w:ascii="Times New Roman" w:hAnsi="Times New Roman"/>
          <w:b/>
          <w:bCs/>
          <w:color w:val="000000"/>
          <w:szCs w:val="28"/>
        </w:rPr>
        <w:t>ідготовки об’єктів комунальної власності до відчуження.</w:t>
      </w:r>
    </w:p>
    <w:p w:rsidR="00D65621" w:rsidRDefault="00D65621">
      <w:pPr>
        <w:shd w:val="clear" w:color="auto" w:fill="FFFFFF"/>
        <w:suppressAutoHyphens w:val="0"/>
        <w:spacing w:line="248" w:lineRule="atLeast"/>
        <w:ind w:left="360"/>
        <w:jc w:val="both"/>
      </w:pP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4.1. Відчуженню </w:t>
      </w:r>
      <w:proofErr w:type="gramStart"/>
      <w:r>
        <w:rPr>
          <w:rFonts w:ascii="Times New Roman" w:hAnsi="Times New Roman"/>
          <w:color w:val="000000"/>
          <w:szCs w:val="28"/>
        </w:rPr>
        <w:t>п</w:t>
      </w:r>
      <w:proofErr w:type="gramEnd"/>
      <w:r>
        <w:rPr>
          <w:rFonts w:ascii="Times New Roman" w:hAnsi="Times New Roman"/>
          <w:color w:val="000000"/>
          <w:szCs w:val="28"/>
        </w:rPr>
        <w:t xml:space="preserve">ідлягає майно комунальної власності </w:t>
      </w:r>
      <w:r w:rsidR="00F54624">
        <w:rPr>
          <w:rFonts w:ascii="Times New Roman" w:hAnsi="Times New Roman"/>
          <w:color w:val="000000"/>
          <w:szCs w:val="28"/>
          <w:lang w:val="uk-UA"/>
        </w:rPr>
        <w:t>Мостів</w:t>
      </w:r>
      <w:r>
        <w:rPr>
          <w:rFonts w:ascii="Times New Roman" w:hAnsi="Times New Roman"/>
          <w:color w:val="000000"/>
          <w:szCs w:val="28"/>
          <w:lang w:val="uk-UA"/>
        </w:rPr>
        <w:t>ськ</w:t>
      </w:r>
      <w:r>
        <w:rPr>
          <w:rFonts w:ascii="Times New Roman" w:hAnsi="Times New Roman"/>
          <w:color w:val="000000"/>
          <w:szCs w:val="28"/>
        </w:rPr>
        <w:t>ої с</w:t>
      </w:r>
      <w:r>
        <w:rPr>
          <w:rFonts w:ascii="Times New Roman" w:hAnsi="Times New Roman"/>
          <w:color w:val="000000"/>
          <w:szCs w:val="28"/>
          <w:lang w:val="uk-UA"/>
        </w:rPr>
        <w:t>ільської</w:t>
      </w:r>
      <w:r>
        <w:rPr>
          <w:rFonts w:ascii="Times New Roman" w:hAnsi="Times New Roman"/>
          <w:color w:val="000000"/>
          <w:szCs w:val="28"/>
        </w:rPr>
        <w:t xml:space="preserve"> ради, стосовно якого є рішення с</w:t>
      </w:r>
      <w:r>
        <w:rPr>
          <w:rFonts w:ascii="Times New Roman" w:hAnsi="Times New Roman"/>
          <w:color w:val="000000"/>
          <w:szCs w:val="28"/>
          <w:lang w:val="uk-UA"/>
        </w:rPr>
        <w:t>ільсько</w:t>
      </w:r>
      <w:r>
        <w:rPr>
          <w:rFonts w:ascii="Times New Roman" w:hAnsi="Times New Roman"/>
          <w:color w:val="000000"/>
          <w:szCs w:val="28"/>
        </w:rPr>
        <w:t>ї ради про дозвіл на його відчуження.</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4.2. </w:t>
      </w:r>
      <w:proofErr w:type="gramStart"/>
      <w:r>
        <w:rPr>
          <w:rFonts w:ascii="Times New Roman" w:hAnsi="Times New Roman"/>
          <w:color w:val="000000"/>
          <w:szCs w:val="28"/>
        </w:rPr>
        <w:t>П</w:t>
      </w:r>
      <w:proofErr w:type="gramEnd"/>
      <w:r>
        <w:rPr>
          <w:rFonts w:ascii="Times New Roman" w:hAnsi="Times New Roman"/>
          <w:color w:val="000000"/>
          <w:szCs w:val="28"/>
        </w:rPr>
        <w:t>ідприємство (організація, установа), яке є балансоутримувачем комунального майна або юридичні чи фізичні особи, які звертаються із заявами про придбання комунального майна, замовляють технічну документація у відповідних установах.</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4.3. </w:t>
      </w:r>
      <w:proofErr w:type="gramStart"/>
      <w:r>
        <w:rPr>
          <w:rFonts w:ascii="Times New Roman" w:hAnsi="Times New Roman"/>
          <w:color w:val="000000"/>
          <w:szCs w:val="28"/>
        </w:rPr>
        <w:t>Р</w:t>
      </w:r>
      <w:proofErr w:type="gramEnd"/>
      <w:r>
        <w:rPr>
          <w:rFonts w:ascii="Times New Roman" w:hAnsi="Times New Roman"/>
          <w:color w:val="000000"/>
          <w:szCs w:val="28"/>
        </w:rPr>
        <w:t>ішенням сесії с</w:t>
      </w:r>
      <w:r>
        <w:rPr>
          <w:rFonts w:ascii="Times New Roman" w:hAnsi="Times New Roman"/>
          <w:color w:val="000000"/>
          <w:szCs w:val="28"/>
          <w:lang w:val="uk-UA"/>
        </w:rPr>
        <w:t>ільсько</w:t>
      </w:r>
      <w:r>
        <w:rPr>
          <w:rFonts w:ascii="Times New Roman" w:hAnsi="Times New Roman"/>
          <w:color w:val="000000"/>
          <w:szCs w:val="28"/>
        </w:rPr>
        <w:t>ї ради визначається ціна продажу комунального майна на підставі звіту про незалежну оцінку майна при викупі або початкова вартість продажу на аукціоні, за конкурсом.</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Строк дії незалежної оцінки не повинен перевищувати вісімнадцяти місяців </w:t>
      </w:r>
      <w:proofErr w:type="gramStart"/>
      <w:r>
        <w:rPr>
          <w:rFonts w:ascii="Times New Roman" w:hAnsi="Times New Roman"/>
          <w:color w:val="000000"/>
          <w:szCs w:val="28"/>
        </w:rPr>
        <w:t>в</w:t>
      </w:r>
      <w:proofErr w:type="gramEnd"/>
      <w:r>
        <w:rPr>
          <w:rFonts w:ascii="Times New Roman" w:hAnsi="Times New Roman"/>
          <w:color w:val="000000"/>
          <w:szCs w:val="28"/>
        </w:rPr>
        <w:t>ід дати її затвердження.</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lastRenderedPageBreak/>
        <w:t>4.4. Розпорядженням с</w:t>
      </w:r>
      <w:r>
        <w:rPr>
          <w:rFonts w:ascii="Times New Roman" w:hAnsi="Times New Roman"/>
          <w:color w:val="000000"/>
          <w:szCs w:val="28"/>
          <w:lang w:val="uk-UA"/>
        </w:rPr>
        <w:t>ільськ</w:t>
      </w:r>
      <w:r>
        <w:rPr>
          <w:rFonts w:ascii="Times New Roman" w:hAnsi="Times New Roman"/>
          <w:color w:val="000000"/>
          <w:szCs w:val="28"/>
        </w:rPr>
        <w:t xml:space="preserve">ого голови створюється комісія з відчуження комунального майна у кількості 5-9 осіб. До складу конкурсної комісії (далі комісія) входять представники підприємства, установи, організації, які виявили ініціативу відчуження комунального майна, депутати з числа постійної комісії </w:t>
      </w:r>
      <w:proofErr w:type="gramStart"/>
      <w:r>
        <w:rPr>
          <w:rFonts w:ascii="Times New Roman" w:hAnsi="Times New Roman"/>
          <w:color w:val="000000"/>
          <w:szCs w:val="28"/>
        </w:rPr>
        <w:t>с</w:t>
      </w:r>
      <w:proofErr w:type="gramEnd"/>
      <w:r>
        <w:rPr>
          <w:rFonts w:ascii="Times New Roman" w:hAnsi="Times New Roman"/>
          <w:color w:val="000000"/>
          <w:szCs w:val="28"/>
          <w:lang w:val="uk-UA"/>
        </w:rPr>
        <w:t>ільськ</w:t>
      </w:r>
      <w:r>
        <w:rPr>
          <w:rFonts w:ascii="Times New Roman" w:hAnsi="Times New Roman"/>
          <w:color w:val="000000"/>
          <w:szCs w:val="28"/>
        </w:rPr>
        <w:t>ої  ради з питань бюджету та фінансів, депутати інших постійнодіючих комісій, представники виконавчого органу с</w:t>
      </w:r>
      <w:r>
        <w:rPr>
          <w:rFonts w:ascii="Times New Roman" w:hAnsi="Times New Roman"/>
          <w:color w:val="000000"/>
          <w:szCs w:val="28"/>
          <w:lang w:val="uk-UA"/>
        </w:rPr>
        <w:t>ільськ</w:t>
      </w:r>
      <w:r>
        <w:rPr>
          <w:rFonts w:ascii="Times New Roman" w:hAnsi="Times New Roman"/>
          <w:color w:val="000000"/>
          <w:szCs w:val="28"/>
        </w:rPr>
        <w:t xml:space="preserve">ої </w:t>
      </w:r>
      <w:proofErr w:type="gramStart"/>
      <w:r>
        <w:rPr>
          <w:rFonts w:ascii="Times New Roman" w:hAnsi="Times New Roman"/>
          <w:color w:val="000000"/>
          <w:szCs w:val="28"/>
        </w:rPr>
        <w:t>ради</w:t>
      </w:r>
      <w:proofErr w:type="gramEnd"/>
      <w:r>
        <w:rPr>
          <w:rFonts w:ascii="Times New Roman" w:hAnsi="Times New Roman"/>
          <w:color w:val="000000"/>
          <w:szCs w:val="28"/>
        </w:rPr>
        <w:t>.</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Керує діяльністю комісії і організовує її роботу голова комісії, який призначається розпорядженням с</w:t>
      </w:r>
      <w:r>
        <w:rPr>
          <w:rFonts w:ascii="Times New Roman" w:hAnsi="Times New Roman"/>
          <w:color w:val="000000"/>
          <w:szCs w:val="28"/>
          <w:lang w:val="uk-UA"/>
        </w:rPr>
        <w:t>ільськог</w:t>
      </w:r>
      <w:r>
        <w:rPr>
          <w:rFonts w:ascii="Times New Roman" w:hAnsi="Times New Roman"/>
          <w:color w:val="000000"/>
          <w:szCs w:val="28"/>
        </w:rPr>
        <w:t xml:space="preserve">о голови. Голова комісії в межах своєї компетенції скликає засідання комісії, головує на засіданнях, дає доручення членам комісії, організовує </w:t>
      </w:r>
      <w:proofErr w:type="gramStart"/>
      <w:r>
        <w:rPr>
          <w:rFonts w:ascii="Times New Roman" w:hAnsi="Times New Roman"/>
          <w:color w:val="000000"/>
          <w:szCs w:val="28"/>
        </w:rPr>
        <w:t>п</w:t>
      </w:r>
      <w:proofErr w:type="gramEnd"/>
      <w:r>
        <w:rPr>
          <w:rFonts w:ascii="Times New Roman" w:hAnsi="Times New Roman"/>
          <w:color w:val="000000"/>
          <w:szCs w:val="28"/>
        </w:rPr>
        <w:t>ідготовку матеріалів на розгляд.</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Засідання комісії вважаються правомочними за умови присутності на них 2/3 складу комі</w:t>
      </w:r>
      <w:proofErr w:type="gramStart"/>
      <w:r>
        <w:rPr>
          <w:rFonts w:ascii="Times New Roman" w:hAnsi="Times New Roman"/>
          <w:color w:val="000000"/>
          <w:szCs w:val="28"/>
        </w:rPr>
        <w:t>с</w:t>
      </w:r>
      <w:proofErr w:type="gramEnd"/>
      <w:r>
        <w:rPr>
          <w:rFonts w:ascii="Times New Roman" w:hAnsi="Times New Roman"/>
          <w:color w:val="000000"/>
          <w:szCs w:val="28"/>
        </w:rPr>
        <w:t>ії.</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Конкурсна комісія розглядає заяви та пропозиції претендентів на участь </w:t>
      </w:r>
      <w:proofErr w:type="gramStart"/>
      <w:r>
        <w:rPr>
          <w:rFonts w:ascii="Times New Roman" w:hAnsi="Times New Roman"/>
          <w:color w:val="000000"/>
          <w:szCs w:val="28"/>
        </w:rPr>
        <w:t>у</w:t>
      </w:r>
      <w:proofErr w:type="gramEnd"/>
      <w:r>
        <w:rPr>
          <w:rFonts w:ascii="Times New Roman" w:hAnsi="Times New Roman"/>
          <w:color w:val="000000"/>
          <w:szCs w:val="28"/>
        </w:rPr>
        <w:t xml:space="preserve"> конкурсі, веде протокол засідання комісії та забезпечує конфіденційність зберігання поданих документів.</w:t>
      </w:r>
    </w:p>
    <w:p w:rsidR="00D65621" w:rsidRDefault="00D65621">
      <w:pPr>
        <w:shd w:val="clear" w:color="auto" w:fill="FFFFFF"/>
        <w:suppressAutoHyphens w:val="0"/>
        <w:spacing w:before="75" w:after="225" w:line="248" w:lineRule="atLeast"/>
        <w:jc w:val="both"/>
      </w:pPr>
      <w:proofErr w:type="gramStart"/>
      <w:r>
        <w:rPr>
          <w:rFonts w:ascii="Times New Roman" w:hAnsi="Times New Roman"/>
          <w:color w:val="000000"/>
          <w:szCs w:val="28"/>
        </w:rPr>
        <w:t>Р</w:t>
      </w:r>
      <w:proofErr w:type="gramEnd"/>
      <w:r>
        <w:rPr>
          <w:rFonts w:ascii="Times New Roman" w:hAnsi="Times New Roman"/>
          <w:color w:val="000000"/>
          <w:szCs w:val="28"/>
        </w:rPr>
        <w:t>ішення комісії приймається простою більшістю голосів присутніх членів комісії.</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Голова конкурсної комісії має ухвальний голос у випадку, якщо при прийнятті </w:t>
      </w:r>
      <w:proofErr w:type="gramStart"/>
      <w:r>
        <w:rPr>
          <w:rFonts w:ascii="Times New Roman" w:hAnsi="Times New Roman"/>
          <w:color w:val="000000"/>
          <w:szCs w:val="28"/>
        </w:rPr>
        <w:t>р</w:t>
      </w:r>
      <w:proofErr w:type="gramEnd"/>
      <w:r>
        <w:rPr>
          <w:rFonts w:ascii="Times New Roman" w:hAnsi="Times New Roman"/>
          <w:color w:val="000000"/>
          <w:szCs w:val="28"/>
        </w:rPr>
        <w:t>ішення про визначення переможця конкурсу голоси членів комісії розділилися порівну.</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4.5. Конкурсна комі</w:t>
      </w:r>
      <w:proofErr w:type="gramStart"/>
      <w:r>
        <w:rPr>
          <w:rFonts w:ascii="Times New Roman" w:hAnsi="Times New Roman"/>
          <w:color w:val="000000"/>
          <w:szCs w:val="28"/>
        </w:rPr>
        <w:t>с</w:t>
      </w:r>
      <w:proofErr w:type="gramEnd"/>
      <w:r>
        <w:rPr>
          <w:rFonts w:ascii="Times New Roman" w:hAnsi="Times New Roman"/>
          <w:color w:val="000000"/>
          <w:szCs w:val="28"/>
        </w:rPr>
        <w:t>ія готує та публікує інформацію про відчуження об’єкта комунальної власності у засобах масової інформації.</w:t>
      </w: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4.6. Текст договору відчуження об’єкта комунальної власності розглядається на засіданні комісії з відчуження комунального майна та погоджується </w:t>
      </w:r>
      <w:proofErr w:type="gramStart"/>
      <w:r>
        <w:rPr>
          <w:rFonts w:ascii="Times New Roman" w:hAnsi="Times New Roman"/>
          <w:color w:val="000000"/>
          <w:szCs w:val="28"/>
        </w:rPr>
        <w:t>р</w:t>
      </w:r>
      <w:proofErr w:type="gramEnd"/>
      <w:r>
        <w:rPr>
          <w:rFonts w:ascii="Times New Roman" w:hAnsi="Times New Roman"/>
          <w:color w:val="000000"/>
          <w:szCs w:val="28"/>
        </w:rPr>
        <w:t xml:space="preserve">ішенням </w:t>
      </w:r>
      <w:r>
        <w:rPr>
          <w:rFonts w:ascii="Times New Roman" w:hAnsi="Times New Roman"/>
          <w:color w:val="000000"/>
          <w:szCs w:val="28"/>
          <w:lang w:val="uk-UA"/>
        </w:rPr>
        <w:t>Оскільськ</w:t>
      </w:r>
      <w:r>
        <w:rPr>
          <w:rFonts w:ascii="Times New Roman" w:hAnsi="Times New Roman"/>
          <w:color w:val="000000"/>
          <w:szCs w:val="28"/>
        </w:rPr>
        <w:t>ої с</w:t>
      </w:r>
      <w:r>
        <w:rPr>
          <w:rFonts w:ascii="Times New Roman" w:hAnsi="Times New Roman"/>
          <w:color w:val="000000"/>
          <w:szCs w:val="28"/>
          <w:lang w:val="uk-UA"/>
        </w:rPr>
        <w:t>ільської</w:t>
      </w:r>
      <w:r>
        <w:rPr>
          <w:rFonts w:ascii="Times New Roman" w:hAnsi="Times New Roman"/>
          <w:color w:val="000000"/>
          <w:szCs w:val="28"/>
        </w:rPr>
        <w:t xml:space="preserve"> ради, після чого він підлягає нотаріальному посвідченню.</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4.7. </w:t>
      </w:r>
      <w:proofErr w:type="gramStart"/>
      <w:r>
        <w:rPr>
          <w:rFonts w:ascii="Times New Roman" w:hAnsi="Times New Roman"/>
          <w:color w:val="000000"/>
          <w:szCs w:val="28"/>
        </w:rPr>
        <w:t>П</w:t>
      </w:r>
      <w:proofErr w:type="gramEnd"/>
      <w:r>
        <w:rPr>
          <w:rFonts w:ascii="Times New Roman" w:hAnsi="Times New Roman"/>
          <w:color w:val="000000"/>
          <w:szCs w:val="28"/>
        </w:rPr>
        <w:t>ісля укладення договору відчуження, конкурсна комісія не пізніше 15 діб публікує інформацію про продаж об’єкта комунальної власності в засобах масової інформації.</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4.7. Кошти, одержані внаслідок відчуження комунального майна суб’єкта господарювання (за вирахуванням суми податків), спрямовуються відповідно до вимог </w:t>
      </w:r>
      <w:proofErr w:type="gramStart"/>
      <w:r>
        <w:rPr>
          <w:rFonts w:ascii="Times New Roman" w:hAnsi="Times New Roman"/>
          <w:color w:val="000000"/>
          <w:szCs w:val="28"/>
        </w:rPr>
        <w:t>чинного</w:t>
      </w:r>
      <w:proofErr w:type="gramEnd"/>
      <w:r>
        <w:rPr>
          <w:rFonts w:ascii="Times New Roman" w:hAnsi="Times New Roman"/>
          <w:color w:val="000000"/>
          <w:szCs w:val="28"/>
        </w:rPr>
        <w:t xml:space="preserve"> законодавства України до місцевого бюджету.</w:t>
      </w:r>
    </w:p>
    <w:p w:rsidR="00D65621" w:rsidRDefault="00D65621">
      <w:pPr>
        <w:pStyle w:val="11"/>
        <w:numPr>
          <w:ilvl w:val="0"/>
          <w:numId w:val="1"/>
        </w:numPr>
        <w:shd w:val="clear" w:color="auto" w:fill="FFFFFF"/>
        <w:suppressAutoHyphens w:val="0"/>
        <w:spacing w:line="248" w:lineRule="atLeast"/>
        <w:jc w:val="both"/>
      </w:pPr>
      <w:r>
        <w:rPr>
          <w:rFonts w:ascii="Times New Roman" w:hAnsi="Times New Roman"/>
          <w:b/>
          <w:bCs/>
          <w:color w:val="000000"/>
          <w:szCs w:val="28"/>
        </w:rPr>
        <w:t>Відчуження об’єктів комунальної власності викупом.</w:t>
      </w:r>
    </w:p>
    <w:p w:rsidR="00D65621" w:rsidRDefault="00D65621">
      <w:pPr>
        <w:pStyle w:val="11"/>
        <w:shd w:val="clear" w:color="auto" w:fill="FFFFFF"/>
        <w:suppressAutoHyphens w:val="0"/>
        <w:spacing w:line="248" w:lineRule="atLeast"/>
        <w:jc w:val="both"/>
      </w:pP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5.1. Викуп застосовується щодо об’єктів, які не продано на аукціоні, за конкурсом, а також </w:t>
      </w:r>
      <w:proofErr w:type="gramStart"/>
      <w:r>
        <w:rPr>
          <w:rFonts w:ascii="Times New Roman" w:hAnsi="Times New Roman"/>
          <w:color w:val="000000"/>
          <w:szCs w:val="28"/>
        </w:rPr>
        <w:t>у</w:t>
      </w:r>
      <w:proofErr w:type="gramEnd"/>
      <w:r>
        <w:rPr>
          <w:rFonts w:ascii="Times New Roman" w:hAnsi="Times New Roman"/>
          <w:color w:val="000000"/>
          <w:szCs w:val="28"/>
        </w:rPr>
        <w:t xml:space="preserve"> разі, якщо право покупця на викуп об’єкта передбачено законодавчими актами.</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lastRenderedPageBreak/>
        <w:t>5.2. Відчуження об’єктів комунальної власності шляхом викупу проводиться згідно процедури, визначеної у розділах 3, 4, 5 цього Положення</w:t>
      </w:r>
    </w:p>
    <w:p w:rsidR="00D65621" w:rsidRDefault="00D65621">
      <w:pPr>
        <w:shd w:val="clear" w:color="auto" w:fill="FFFFFF"/>
        <w:suppressAutoHyphens w:val="0"/>
        <w:spacing w:line="248" w:lineRule="atLeast"/>
        <w:jc w:val="both"/>
      </w:pPr>
      <w:r>
        <w:rPr>
          <w:rFonts w:ascii="Times New Roman" w:hAnsi="Times New Roman"/>
          <w:bCs/>
          <w:color w:val="000000"/>
          <w:szCs w:val="28"/>
        </w:rPr>
        <w:t>6</w:t>
      </w:r>
      <w:r w:rsidRPr="00F54624">
        <w:rPr>
          <w:rFonts w:ascii="Times New Roman" w:hAnsi="Times New Roman"/>
          <w:b/>
          <w:bCs/>
          <w:color w:val="000000"/>
          <w:szCs w:val="28"/>
        </w:rPr>
        <w:t>. Відчуження об’єктів комунальної власності за конкурсом та на аукціоні.</w:t>
      </w:r>
    </w:p>
    <w:p w:rsidR="00F54624" w:rsidRDefault="00F54624">
      <w:pPr>
        <w:shd w:val="clear" w:color="auto" w:fill="FFFFFF"/>
        <w:suppressAutoHyphens w:val="0"/>
        <w:spacing w:before="75" w:after="225" w:line="248" w:lineRule="atLeast"/>
        <w:jc w:val="both"/>
        <w:rPr>
          <w:rFonts w:ascii="Times New Roman" w:hAnsi="Times New Roman"/>
          <w:color w:val="000000"/>
          <w:szCs w:val="28"/>
          <w:lang w:val="uk-UA"/>
        </w:rPr>
      </w:pPr>
    </w:p>
    <w:p w:rsidR="00D65621" w:rsidRPr="00F54624" w:rsidRDefault="00D65621">
      <w:pPr>
        <w:shd w:val="clear" w:color="auto" w:fill="FFFFFF"/>
        <w:suppressAutoHyphens w:val="0"/>
        <w:spacing w:before="75" w:after="225" w:line="248" w:lineRule="atLeast"/>
        <w:jc w:val="both"/>
        <w:rPr>
          <w:lang w:val="uk-UA"/>
        </w:rPr>
      </w:pPr>
      <w:r w:rsidRPr="00F54624">
        <w:rPr>
          <w:rFonts w:ascii="Times New Roman" w:hAnsi="Times New Roman"/>
          <w:color w:val="000000"/>
          <w:szCs w:val="28"/>
          <w:lang w:val="uk-UA"/>
        </w:rPr>
        <w:t>6.1.Інформація про комунальне майно, що підлягає відчуженню на аукціоні, за конкурсом публікується не пізніше ніж за 30 календарних днів до дати проведення аукціону, конкурсу у газеті «</w:t>
      </w:r>
      <w:r>
        <w:rPr>
          <w:rFonts w:ascii="Times New Roman" w:hAnsi="Times New Roman"/>
          <w:color w:val="000000"/>
          <w:szCs w:val="28"/>
          <w:lang w:val="uk-UA"/>
        </w:rPr>
        <w:t>Обрії Ізюмщини»</w:t>
      </w:r>
      <w:r w:rsidRPr="00F54624">
        <w:rPr>
          <w:rFonts w:ascii="Times New Roman" w:hAnsi="Times New Roman"/>
          <w:color w:val="000000"/>
          <w:szCs w:val="28"/>
          <w:lang w:val="uk-UA"/>
        </w:rPr>
        <w:t xml:space="preserve"> в тому числі на Інтернет сайтах та повинна містити такі відомості:</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назву комунального майна, </w:t>
      </w:r>
      <w:proofErr w:type="gramStart"/>
      <w:r>
        <w:rPr>
          <w:rFonts w:ascii="Times New Roman" w:hAnsi="Times New Roman"/>
          <w:color w:val="000000"/>
          <w:szCs w:val="28"/>
        </w:rPr>
        <w:t>його м</w:t>
      </w:r>
      <w:proofErr w:type="gramEnd"/>
      <w:r>
        <w:rPr>
          <w:rFonts w:ascii="Times New Roman" w:hAnsi="Times New Roman"/>
          <w:color w:val="000000"/>
          <w:szCs w:val="28"/>
        </w:rPr>
        <w:t>ісцезнаходження;</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початкову ціну продажу;</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фіксовані умови продажу комунального майна;</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кінцевий термін прийняття заяви на участь в аукціоні, конкурсі;</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час та </w:t>
      </w:r>
      <w:proofErr w:type="gramStart"/>
      <w:r>
        <w:rPr>
          <w:rFonts w:ascii="Times New Roman" w:hAnsi="Times New Roman"/>
          <w:color w:val="000000"/>
          <w:szCs w:val="28"/>
        </w:rPr>
        <w:t>м</w:t>
      </w:r>
      <w:proofErr w:type="gramEnd"/>
      <w:r>
        <w:rPr>
          <w:rFonts w:ascii="Times New Roman" w:hAnsi="Times New Roman"/>
          <w:color w:val="000000"/>
          <w:szCs w:val="28"/>
        </w:rPr>
        <w:t>ісце проведення аукціону, конкурсу.</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6.2. Строк призначення аукціону, конкурсу не </w:t>
      </w:r>
      <w:proofErr w:type="gramStart"/>
      <w:r>
        <w:rPr>
          <w:rFonts w:ascii="Times New Roman" w:hAnsi="Times New Roman"/>
          <w:color w:val="000000"/>
          <w:szCs w:val="28"/>
        </w:rPr>
        <w:t>повинен</w:t>
      </w:r>
      <w:proofErr w:type="gramEnd"/>
      <w:r>
        <w:rPr>
          <w:rFonts w:ascii="Times New Roman" w:hAnsi="Times New Roman"/>
          <w:color w:val="000000"/>
          <w:szCs w:val="28"/>
        </w:rPr>
        <w:t xml:space="preserve"> перевищувати 18 (вісімнадцяти) місяців із дати оцінки об’єкта.</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6.3. Кінцевий строк прийняття заяв на участь в аукціоні, конкурсі - три дні </w:t>
      </w:r>
      <w:proofErr w:type="gramStart"/>
      <w:r>
        <w:rPr>
          <w:rFonts w:ascii="Times New Roman" w:hAnsi="Times New Roman"/>
          <w:color w:val="000000"/>
          <w:szCs w:val="28"/>
        </w:rPr>
        <w:t>до</w:t>
      </w:r>
      <w:proofErr w:type="gramEnd"/>
      <w:r>
        <w:rPr>
          <w:rFonts w:ascii="Times New Roman" w:hAnsi="Times New Roman"/>
          <w:color w:val="000000"/>
          <w:szCs w:val="28"/>
        </w:rPr>
        <w:t xml:space="preserve"> початку його проведення.</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6.4. Участь в аукціоні, конкурсі не можуть брати юридичні та фізичні особи, які не подали в установлений термін зазначених в п. 3,4. цього Положення відповідних документі</w:t>
      </w:r>
      <w:proofErr w:type="gramStart"/>
      <w:r>
        <w:rPr>
          <w:rFonts w:ascii="Times New Roman" w:hAnsi="Times New Roman"/>
          <w:color w:val="000000"/>
          <w:szCs w:val="28"/>
        </w:rPr>
        <w:t>в</w:t>
      </w:r>
      <w:proofErr w:type="gramEnd"/>
      <w:r>
        <w:rPr>
          <w:rFonts w:ascii="Times New Roman" w:hAnsi="Times New Roman"/>
          <w:color w:val="000000"/>
          <w:szCs w:val="28"/>
        </w:rPr>
        <w:t>.</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6.5. Пропозиції учасників конкурсу надаються до конкурсної комі</w:t>
      </w:r>
      <w:proofErr w:type="gramStart"/>
      <w:r>
        <w:rPr>
          <w:rFonts w:ascii="Times New Roman" w:hAnsi="Times New Roman"/>
          <w:color w:val="000000"/>
          <w:szCs w:val="28"/>
        </w:rPr>
        <w:t>с</w:t>
      </w:r>
      <w:proofErr w:type="gramEnd"/>
      <w:r>
        <w:rPr>
          <w:rFonts w:ascii="Times New Roman" w:hAnsi="Times New Roman"/>
          <w:color w:val="000000"/>
          <w:szCs w:val="28"/>
        </w:rPr>
        <w:t xml:space="preserve">ії в запечатаних конвертах з написом «На конкурс». До дати проведення конкурсу пропозиції зберігаються у голови конкурсної комісії. Пропозиції розкриваються на засіданні конкурсної комісії у присутності конкурсантів, які письмово </w:t>
      </w:r>
      <w:proofErr w:type="gramStart"/>
      <w:r>
        <w:rPr>
          <w:rFonts w:ascii="Times New Roman" w:hAnsi="Times New Roman"/>
          <w:color w:val="000000"/>
          <w:szCs w:val="28"/>
        </w:rPr>
        <w:t>п</w:t>
      </w:r>
      <w:proofErr w:type="gramEnd"/>
      <w:r>
        <w:rPr>
          <w:rFonts w:ascii="Times New Roman" w:hAnsi="Times New Roman"/>
          <w:color w:val="000000"/>
          <w:szCs w:val="28"/>
        </w:rPr>
        <w:t>ідтверджують, що конверти неушкоджені.</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6.6. Строк призначення конкурсу не повинен перевищувати 6 (шести) місяців </w:t>
      </w:r>
      <w:proofErr w:type="gramStart"/>
      <w:r>
        <w:rPr>
          <w:rFonts w:ascii="Times New Roman" w:hAnsi="Times New Roman"/>
          <w:color w:val="000000"/>
          <w:szCs w:val="28"/>
        </w:rPr>
        <w:t>в</w:t>
      </w:r>
      <w:proofErr w:type="gramEnd"/>
      <w:r>
        <w:rPr>
          <w:rFonts w:ascii="Times New Roman" w:hAnsi="Times New Roman"/>
          <w:color w:val="000000"/>
          <w:szCs w:val="28"/>
        </w:rPr>
        <w:t>ід дати оцінки об’єкта.</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6.7 Конкурс проводиться в один етап, на якому визначається переможець – конкурсант, який запропонував найбільшу плату при забезпеченні виконання інших умов конкурсу та за наявності не менш як двох учасникі</w:t>
      </w:r>
      <w:proofErr w:type="gramStart"/>
      <w:r>
        <w:rPr>
          <w:rFonts w:ascii="Times New Roman" w:hAnsi="Times New Roman"/>
          <w:color w:val="000000"/>
          <w:szCs w:val="28"/>
        </w:rPr>
        <w:t>в</w:t>
      </w:r>
      <w:proofErr w:type="gramEnd"/>
      <w:r>
        <w:rPr>
          <w:rFonts w:ascii="Times New Roman" w:hAnsi="Times New Roman"/>
          <w:color w:val="000000"/>
          <w:szCs w:val="28"/>
        </w:rPr>
        <w:t>.</w:t>
      </w: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6.8. У разі надходження однієї пропозиції конкурс не проводиться і комісія приймає протокольне </w:t>
      </w:r>
      <w:proofErr w:type="gramStart"/>
      <w:r>
        <w:rPr>
          <w:rFonts w:ascii="Times New Roman" w:hAnsi="Times New Roman"/>
          <w:color w:val="000000"/>
          <w:szCs w:val="28"/>
        </w:rPr>
        <w:t>р</w:t>
      </w:r>
      <w:proofErr w:type="gramEnd"/>
      <w:r>
        <w:rPr>
          <w:rFonts w:ascii="Times New Roman" w:hAnsi="Times New Roman"/>
          <w:color w:val="000000"/>
          <w:szCs w:val="28"/>
        </w:rPr>
        <w:t>ішення про визнання конкурсанта переможцем та винесення на розгляд сесії с</w:t>
      </w:r>
      <w:r>
        <w:rPr>
          <w:rFonts w:ascii="Times New Roman" w:hAnsi="Times New Roman"/>
          <w:color w:val="000000"/>
          <w:szCs w:val="28"/>
          <w:lang w:val="uk-UA"/>
        </w:rPr>
        <w:t>ільськ</w:t>
      </w:r>
      <w:r>
        <w:rPr>
          <w:rFonts w:ascii="Times New Roman" w:hAnsi="Times New Roman"/>
          <w:color w:val="000000"/>
          <w:szCs w:val="28"/>
        </w:rPr>
        <w:t xml:space="preserve">ої ради питання про продаж комунального майна. </w:t>
      </w:r>
      <w:r>
        <w:rPr>
          <w:rFonts w:ascii="Times New Roman" w:hAnsi="Times New Roman"/>
          <w:bCs/>
          <w:color w:val="000000"/>
          <w:szCs w:val="28"/>
        </w:rPr>
        <w:t xml:space="preserve">При цьому вартість майна не може бути меншою </w:t>
      </w:r>
      <w:proofErr w:type="gramStart"/>
      <w:r>
        <w:rPr>
          <w:rFonts w:ascii="Times New Roman" w:hAnsi="Times New Roman"/>
          <w:bCs/>
          <w:color w:val="000000"/>
          <w:szCs w:val="28"/>
        </w:rPr>
        <w:t>ніж</w:t>
      </w:r>
      <w:proofErr w:type="gramEnd"/>
      <w:r>
        <w:rPr>
          <w:rFonts w:ascii="Times New Roman" w:hAnsi="Times New Roman"/>
          <w:bCs/>
          <w:color w:val="000000"/>
          <w:szCs w:val="28"/>
        </w:rPr>
        <w:t xml:space="preserve"> вартість, </w:t>
      </w:r>
      <w:r>
        <w:rPr>
          <w:rFonts w:ascii="Times New Roman" w:hAnsi="Times New Roman"/>
          <w:bCs/>
          <w:color w:val="000000"/>
          <w:szCs w:val="28"/>
        </w:rPr>
        <w:lastRenderedPageBreak/>
        <w:t>визначена незалежною експертною оцінкою з врахуванням індексу інфляції на день проведення конкурсу.</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6.9. </w:t>
      </w:r>
      <w:proofErr w:type="gramStart"/>
      <w:r>
        <w:rPr>
          <w:rFonts w:ascii="Times New Roman" w:hAnsi="Times New Roman"/>
          <w:color w:val="000000"/>
          <w:szCs w:val="28"/>
        </w:rPr>
        <w:t>П</w:t>
      </w:r>
      <w:proofErr w:type="gramEnd"/>
      <w:r>
        <w:rPr>
          <w:rFonts w:ascii="Times New Roman" w:hAnsi="Times New Roman"/>
          <w:color w:val="000000"/>
          <w:szCs w:val="28"/>
        </w:rPr>
        <w:t xml:space="preserve">ід час аукціону, конкурсу ведеться протокол, в якому зазначаються відомості про учасників, пропозиції учасників, обґрунтування рішення про визначення переможця. Протокол </w:t>
      </w:r>
      <w:proofErr w:type="gramStart"/>
      <w:r>
        <w:rPr>
          <w:rFonts w:ascii="Times New Roman" w:hAnsi="Times New Roman"/>
          <w:color w:val="000000"/>
          <w:szCs w:val="28"/>
        </w:rPr>
        <w:t>п</w:t>
      </w:r>
      <w:proofErr w:type="gramEnd"/>
      <w:r>
        <w:rPr>
          <w:rFonts w:ascii="Times New Roman" w:hAnsi="Times New Roman"/>
          <w:color w:val="000000"/>
          <w:szCs w:val="28"/>
        </w:rPr>
        <w:t>ідписується всіма присутніми членами конкурсної комісії і є підставою для укладання договору купівлі-продажу та акту прийому-передачі об’єкту, що відчужувалось.</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6.10. Право власності на об’єкт виникає у покупця з моменту укладання договору купі</w:t>
      </w:r>
      <w:proofErr w:type="gramStart"/>
      <w:r>
        <w:rPr>
          <w:rFonts w:ascii="Times New Roman" w:hAnsi="Times New Roman"/>
          <w:color w:val="000000"/>
          <w:szCs w:val="28"/>
        </w:rPr>
        <w:t>вл</w:t>
      </w:r>
      <w:proofErr w:type="gramEnd"/>
      <w:r>
        <w:rPr>
          <w:rFonts w:ascii="Times New Roman" w:hAnsi="Times New Roman"/>
          <w:color w:val="000000"/>
          <w:szCs w:val="28"/>
        </w:rPr>
        <w:t>і - продажу та повної сплати вартості об’єкту, а у випадках, встановлених діючим законодавством, з моменту державної реєстрації. Договір купівлі - продажу комунального майна підлягає нотаріальному посвідченню.</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6.11 В договорі купівл</w:t>
      </w:r>
      <w:proofErr w:type="gramStart"/>
      <w:r>
        <w:rPr>
          <w:rFonts w:ascii="Times New Roman" w:hAnsi="Times New Roman"/>
          <w:color w:val="000000"/>
          <w:szCs w:val="28"/>
        </w:rPr>
        <w:t>і-</w:t>
      </w:r>
      <w:proofErr w:type="gramEnd"/>
      <w:r>
        <w:rPr>
          <w:rFonts w:ascii="Times New Roman" w:hAnsi="Times New Roman"/>
          <w:color w:val="000000"/>
          <w:szCs w:val="28"/>
        </w:rPr>
        <w:t>продажу зазначаються всі умови, які визначалися умовами проведення конкурсу.</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6.12 У триденний термін </w:t>
      </w:r>
      <w:proofErr w:type="gramStart"/>
      <w:r>
        <w:rPr>
          <w:rFonts w:ascii="Times New Roman" w:hAnsi="Times New Roman"/>
          <w:color w:val="000000"/>
          <w:szCs w:val="28"/>
        </w:rPr>
        <w:t>п</w:t>
      </w:r>
      <w:proofErr w:type="gramEnd"/>
      <w:r>
        <w:rPr>
          <w:rFonts w:ascii="Times New Roman" w:hAnsi="Times New Roman"/>
          <w:color w:val="000000"/>
          <w:szCs w:val="28"/>
        </w:rPr>
        <w:t xml:space="preserve">ісля сплати повної вартості відчуженого об’єкту, його новий власник та </w:t>
      </w:r>
      <w:r>
        <w:rPr>
          <w:rFonts w:ascii="Times New Roman" w:hAnsi="Times New Roman"/>
          <w:color w:val="000000"/>
          <w:szCs w:val="28"/>
          <w:lang w:val="uk-UA"/>
        </w:rPr>
        <w:t>сільська ра</w:t>
      </w:r>
      <w:r>
        <w:rPr>
          <w:rFonts w:ascii="Times New Roman" w:hAnsi="Times New Roman"/>
          <w:color w:val="000000"/>
          <w:szCs w:val="28"/>
        </w:rPr>
        <w:t>да підписують акт передачі відчуженого об’єкту.</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6.13. Аукціон, конкурс вважається таким, що не відбувся, </w:t>
      </w:r>
      <w:proofErr w:type="gramStart"/>
      <w:r>
        <w:rPr>
          <w:rFonts w:ascii="Times New Roman" w:hAnsi="Times New Roman"/>
          <w:color w:val="000000"/>
          <w:szCs w:val="28"/>
        </w:rPr>
        <w:t>у</w:t>
      </w:r>
      <w:proofErr w:type="gramEnd"/>
      <w:r>
        <w:rPr>
          <w:rFonts w:ascii="Times New Roman" w:hAnsi="Times New Roman"/>
          <w:color w:val="000000"/>
          <w:szCs w:val="28"/>
        </w:rPr>
        <w:t xml:space="preserve"> разі:</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відсутності учасників або наявності тільки одного учасника;</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порушення умов проведення аукціону, конкурсу відповідно цього Положення.</w:t>
      </w:r>
    </w:p>
    <w:p w:rsidR="00D65621" w:rsidRDefault="00D65621">
      <w:pPr>
        <w:shd w:val="clear" w:color="auto" w:fill="FFFFFF"/>
        <w:suppressAutoHyphens w:val="0"/>
        <w:spacing w:line="248" w:lineRule="atLeast"/>
        <w:jc w:val="both"/>
      </w:pPr>
      <w:r>
        <w:rPr>
          <w:rFonts w:ascii="Times New Roman" w:hAnsi="Times New Roman"/>
          <w:b/>
          <w:bCs/>
          <w:color w:val="000000"/>
          <w:szCs w:val="28"/>
        </w:rPr>
        <w:t>7. Проведення аукціону.</w:t>
      </w:r>
    </w:p>
    <w:p w:rsidR="00D65621" w:rsidRDefault="00D65621">
      <w:pPr>
        <w:shd w:val="clear" w:color="auto" w:fill="FFFFFF"/>
        <w:suppressAutoHyphens w:val="0"/>
        <w:spacing w:line="248" w:lineRule="atLeast"/>
        <w:jc w:val="both"/>
      </w:pP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7.1. Продаж комунального майна на аукціоні здійснюється на </w:t>
      </w:r>
      <w:proofErr w:type="gramStart"/>
      <w:r>
        <w:rPr>
          <w:rFonts w:ascii="Times New Roman" w:hAnsi="Times New Roman"/>
          <w:color w:val="000000"/>
          <w:szCs w:val="28"/>
        </w:rPr>
        <w:t>п</w:t>
      </w:r>
      <w:proofErr w:type="gramEnd"/>
      <w:r>
        <w:rPr>
          <w:rFonts w:ascii="Times New Roman" w:hAnsi="Times New Roman"/>
          <w:color w:val="000000"/>
          <w:szCs w:val="28"/>
        </w:rPr>
        <w:t>ідставі договору між організатором аукціону та ведучим торгів (ліцитатором).</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7.2. Для участі в аукціоні учасники одержують відповідні картки із зазначенням номера учасника, найменування об’єкта (об’єктів), продаж якого здійснюється.</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7.3. На аукціоні можуть бути присутні представники с</w:t>
      </w:r>
      <w:r>
        <w:rPr>
          <w:rFonts w:ascii="Times New Roman" w:hAnsi="Times New Roman"/>
          <w:color w:val="000000"/>
          <w:szCs w:val="28"/>
          <w:lang w:val="uk-UA"/>
        </w:rPr>
        <w:t>ільськ</w:t>
      </w:r>
      <w:r>
        <w:rPr>
          <w:rFonts w:ascii="Times New Roman" w:hAnsi="Times New Roman"/>
          <w:color w:val="000000"/>
          <w:szCs w:val="28"/>
        </w:rPr>
        <w:t xml:space="preserve">ої </w:t>
      </w:r>
      <w:proofErr w:type="gramStart"/>
      <w:r>
        <w:rPr>
          <w:rFonts w:ascii="Times New Roman" w:hAnsi="Times New Roman"/>
          <w:color w:val="000000"/>
          <w:szCs w:val="28"/>
        </w:rPr>
        <w:t>ради</w:t>
      </w:r>
      <w:proofErr w:type="gramEnd"/>
      <w:r>
        <w:rPr>
          <w:rFonts w:ascii="Times New Roman" w:hAnsi="Times New Roman"/>
          <w:color w:val="000000"/>
          <w:szCs w:val="28"/>
        </w:rPr>
        <w:t xml:space="preserve"> та виконкому (безоплатно).</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7.4. До початку торгів </w:t>
      </w:r>
      <w:r>
        <w:rPr>
          <w:rFonts w:ascii="Times New Roman" w:hAnsi="Times New Roman"/>
          <w:color w:val="000000"/>
          <w:szCs w:val="28"/>
          <w:lang w:val="uk-UA"/>
        </w:rPr>
        <w:t>л</w:t>
      </w:r>
      <w:r>
        <w:rPr>
          <w:rFonts w:ascii="Times New Roman" w:hAnsi="Times New Roman"/>
          <w:color w:val="000000"/>
          <w:szCs w:val="28"/>
        </w:rPr>
        <w:t xml:space="preserve">іцитатор повідомляє про комунальне майно, що </w:t>
      </w:r>
      <w:proofErr w:type="gramStart"/>
      <w:r>
        <w:rPr>
          <w:rFonts w:ascii="Times New Roman" w:hAnsi="Times New Roman"/>
          <w:color w:val="000000"/>
          <w:szCs w:val="28"/>
        </w:rPr>
        <w:t>п</w:t>
      </w:r>
      <w:proofErr w:type="gramEnd"/>
      <w:r>
        <w:rPr>
          <w:rFonts w:ascii="Times New Roman" w:hAnsi="Times New Roman"/>
          <w:color w:val="000000"/>
          <w:szCs w:val="28"/>
        </w:rPr>
        <w:t>ідлягає реалізації, та умови його продажу. Початком торгів вважається момент оголошення початкової вартості продажу об’єкта.</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7.5. Кожна наступна вартість, запропонована учасниками на аукціоні, </w:t>
      </w:r>
      <w:proofErr w:type="gramStart"/>
      <w:r>
        <w:rPr>
          <w:rFonts w:ascii="Times New Roman" w:hAnsi="Times New Roman"/>
          <w:color w:val="000000"/>
          <w:szCs w:val="28"/>
        </w:rPr>
        <w:t>повинна</w:t>
      </w:r>
      <w:proofErr w:type="gramEnd"/>
      <w:r>
        <w:rPr>
          <w:rFonts w:ascii="Times New Roman" w:hAnsi="Times New Roman"/>
          <w:color w:val="000000"/>
          <w:szCs w:val="28"/>
        </w:rPr>
        <w:t xml:space="preserve"> перевищувати попередню не менш як на 10 відсотків.</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lastRenderedPageBreak/>
        <w:t xml:space="preserve">7.6. У разі, коли </w:t>
      </w:r>
      <w:proofErr w:type="gramStart"/>
      <w:r>
        <w:rPr>
          <w:rFonts w:ascii="Times New Roman" w:hAnsi="Times New Roman"/>
          <w:color w:val="000000"/>
          <w:szCs w:val="28"/>
        </w:rPr>
        <w:t>п</w:t>
      </w:r>
      <w:proofErr w:type="gramEnd"/>
      <w:r>
        <w:rPr>
          <w:rFonts w:ascii="Times New Roman" w:hAnsi="Times New Roman"/>
          <w:color w:val="000000"/>
          <w:szCs w:val="28"/>
        </w:rPr>
        <w:t xml:space="preserve">ісля оголошення початкової вартості продажу учасники не висловлюють бажання придбати об’єкт комунальної власності за оголошеною початковою вартістю, </w:t>
      </w:r>
      <w:r>
        <w:rPr>
          <w:rFonts w:ascii="Times New Roman" w:hAnsi="Times New Roman"/>
          <w:color w:val="000000"/>
          <w:szCs w:val="28"/>
          <w:lang w:val="uk-UA"/>
        </w:rPr>
        <w:t>л</w:t>
      </w:r>
      <w:r>
        <w:rPr>
          <w:rFonts w:ascii="Times New Roman" w:hAnsi="Times New Roman"/>
          <w:color w:val="000000"/>
          <w:szCs w:val="28"/>
        </w:rPr>
        <w:t>іцитатор, якщо це передбачено договором, має право знизити вартість об’єкта, але не більш як на 10 відсотків.</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7.7. Якщо і </w:t>
      </w:r>
      <w:proofErr w:type="gramStart"/>
      <w:r>
        <w:rPr>
          <w:rFonts w:ascii="Times New Roman" w:hAnsi="Times New Roman"/>
          <w:color w:val="000000"/>
          <w:szCs w:val="28"/>
        </w:rPr>
        <w:t>п</w:t>
      </w:r>
      <w:proofErr w:type="gramEnd"/>
      <w:r>
        <w:rPr>
          <w:rFonts w:ascii="Times New Roman" w:hAnsi="Times New Roman"/>
          <w:color w:val="000000"/>
          <w:szCs w:val="28"/>
        </w:rPr>
        <w:t>ісля такого зниження об’єкт не продається, торги припиняються.</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7.8. Протокол </w:t>
      </w:r>
      <w:proofErr w:type="gramStart"/>
      <w:r>
        <w:rPr>
          <w:rFonts w:ascii="Times New Roman" w:hAnsi="Times New Roman"/>
          <w:color w:val="000000"/>
          <w:szCs w:val="28"/>
        </w:rPr>
        <w:t>п</w:t>
      </w:r>
      <w:proofErr w:type="gramEnd"/>
      <w:r>
        <w:rPr>
          <w:rFonts w:ascii="Times New Roman" w:hAnsi="Times New Roman"/>
          <w:color w:val="000000"/>
          <w:szCs w:val="28"/>
        </w:rPr>
        <w:t>ідписується ліцитатором та покупцем (або його представником – по дорученню).</w:t>
      </w:r>
    </w:p>
    <w:p w:rsidR="00D65621" w:rsidRDefault="00D65621">
      <w:pPr>
        <w:shd w:val="clear" w:color="auto" w:fill="FFFFFF"/>
        <w:suppressAutoHyphens w:val="0"/>
        <w:spacing w:line="248" w:lineRule="atLeast"/>
        <w:jc w:val="both"/>
      </w:pPr>
      <w:r>
        <w:rPr>
          <w:rFonts w:ascii="Times New Roman" w:hAnsi="Times New Roman"/>
          <w:color w:val="000000"/>
          <w:szCs w:val="28"/>
        </w:rPr>
        <w:t xml:space="preserve">7.9. Протокол </w:t>
      </w:r>
      <w:proofErr w:type="gramStart"/>
      <w:r>
        <w:rPr>
          <w:rFonts w:ascii="Times New Roman" w:hAnsi="Times New Roman"/>
          <w:color w:val="000000"/>
          <w:szCs w:val="28"/>
        </w:rPr>
        <w:t>п</w:t>
      </w:r>
      <w:proofErr w:type="gramEnd"/>
      <w:r>
        <w:rPr>
          <w:rFonts w:ascii="Times New Roman" w:hAnsi="Times New Roman"/>
          <w:color w:val="000000"/>
          <w:szCs w:val="28"/>
        </w:rPr>
        <w:t xml:space="preserve">ідлягає затвердженню </w:t>
      </w:r>
      <w:r w:rsidR="00F54624">
        <w:rPr>
          <w:rFonts w:ascii="Times New Roman" w:hAnsi="Times New Roman"/>
          <w:color w:val="000000"/>
          <w:szCs w:val="28"/>
          <w:lang w:val="uk-UA"/>
        </w:rPr>
        <w:t>Мостівсь</w:t>
      </w:r>
      <w:r>
        <w:rPr>
          <w:rFonts w:ascii="Times New Roman" w:hAnsi="Times New Roman"/>
          <w:color w:val="000000"/>
          <w:szCs w:val="28"/>
          <w:lang w:val="uk-UA"/>
        </w:rPr>
        <w:t xml:space="preserve">кою </w:t>
      </w:r>
      <w:r>
        <w:rPr>
          <w:rFonts w:ascii="Times New Roman" w:hAnsi="Times New Roman"/>
          <w:color w:val="000000"/>
          <w:szCs w:val="28"/>
        </w:rPr>
        <w:t>с</w:t>
      </w:r>
      <w:r>
        <w:rPr>
          <w:rFonts w:ascii="Times New Roman" w:hAnsi="Times New Roman"/>
          <w:color w:val="000000"/>
          <w:szCs w:val="28"/>
          <w:lang w:val="uk-UA"/>
        </w:rPr>
        <w:t>ільською</w:t>
      </w:r>
      <w:r>
        <w:rPr>
          <w:rFonts w:ascii="Times New Roman" w:hAnsi="Times New Roman"/>
          <w:color w:val="000000"/>
          <w:szCs w:val="28"/>
        </w:rPr>
        <w:t xml:space="preserve"> рад</w:t>
      </w:r>
      <w:r>
        <w:rPr>
          <w:rFonts w:ascii="Times New Roman" w:hAnsi="Times New Roman"/>
          <w:color w:val="000000"/>
          <w:szCs w:val="28"/>
          <w:lang w:val="uk-UA"/>
        </w:rPr>
        <w:t>ою</w:t>
      </w:r>
      <w:r>
        <w:rPr>
          <w:rFonts w:ascii="Times New Roman" w:hAnsi="Times New Roman"/>
          <w:color w:val="000000"/>
          <w:szCs w:val="28"/>
        </w:rPr>
        <w:t xml:space="preserve"> в особі с</w:t>
      </w:r>
      <w:r>
        <w:rPr>
          <w:rFonts w:ascii="Times New Roman" w:hAnsi="Times New Roman"/>
          <w:color w:val="000000"/>
          <w:szCs w:val="28"/>
          <w:lang w:val="uk-UA"/>
        </w:rPr>
        <w:t>ільськ</w:t>
      </w:r>
      <w:r>
        <w:rPr>
          <w:rFonts w:ascii="Times New Roman" w:hAnsi="Times New Roman"/>
          <w:color w:val="000000"/>
          <w:szCs w:val="28"/>
        </w:rPr>
        <w:t>ого голови.</w:t>
      </w:r>
    </w:p>
    <w:p w:rsidR="00D65621" w:rsidRDefault="00D65621">
      <w:pPr>
        <w:shd w:val="clear" w:color="auto" w:fill="FFFFFF"/>
        <w:suppressAutoHyphens w:val="0"/>
        <w:spacing w:line="248" w:lineRule="atLeast"/>
        <w:jc w:val="both"/>
      </w:pPr>
    </w:p>
    <w:p w:rsidR="00D65621" w:rsidRDefault="00D65621">
      <w:pPr>
        <w:shd w:val="clear" w:color="auto" w:fill="FFFFFF"/>
        <w:suppressAutoHyphens w:val="0"/>
        <w:spacing w:line="248" w:lineRule="atLeast"/>
        <w:jc w:val="both"/>
      </w:pPr>
      <w:r>
        <w:rPr>
          <w:rFonts w:ascii="Times New Roman" w:hAnsi="Times New Roman"/>
          <w:b/>
          <w:bCs/>
          <w:color w:val="000000"/>
          <w:szCs w:val="28"/>
        </w:rPr>
        <w:t>8. Відчуження комунального майна, переданого в оренду.</w:t>
      </w:r>
    </w:p>
    <w:p w:rsidR="00D65621" w:rsidRDefault="00D65621">
      <w:pPr>
        <w:shd w:val="clear" w:color="auto" w:fill="FFFFFF"/>
        <w:suppressAutoHyphens w:val="0"/>
        <w:spacing w:line="248" w:lineRule="atLeast"/>
        <w:jc w:val="both"/>
      </w:pP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8.1. Відчуження шляхом викупу комунального майна, переданого в оренду, здійснюється з ініціативи орендаря, з дозволу </w:t>
      </w:r>
      <w:r w:rsidR="00F54624">
        <w:rPr>
          <w:rFonts w:ascii="Times New Roman" w:hAnsi="Times New Roman"/>
          <w:color w:val="000000"/>
          <w:szCs w:val="28"/>
          <w:lang w:val="uk-UA"/>
        </w:rPr>
        <w:t>Мостівської</w:t>
      </w:r>
      <w:r>
        <w:rPr>
          <w:rFonts w:ascii="Times New Roman" w:hAnsi="Times New Roman"/>
          <w:color w:val="000000"/>
          <w:szCs w:val="28"/>
        </w:rPr>
        <w:t xml:space="preserve"> с</w:t>
      </w:r>
      <w:r>
        <w:rPr>
          <w:rFonts w:ascii="Times New Roman" w:hAnsi="Times New Roman"/>
          <w:color w:val="000000"/>
          <w:szCs w:val="28"/>
          <w:lang w:val="uk-UA"/>
        </w:rPr>
        <w:t>ільської</w:t>
      </w:r>
      <w:r>
        <w:rPr>
          <w:rFonts w:ascii="Times New Roman" w:hAnsi="Times New Roman"/>
          <w:color w:val="000000"/>
          <w:szCs w:val="28"/>
        </w:rPr>
        <w:t xml:space="preserve"> </w:t>
      </w:r>
      <w:proofErr w:type="gramStart"/>
      <w:r>
        <w:rPr>
          <w:rFonts w:ascii="Times New Roman" w:hAnsi="Times New Roman"/>
          <w:color w:val="000000"/>
          <w:szCs w:val="28"/>
        </w:rPr>
        <w:t>ради</w:t>
      </w:r>
      <w:proofErr w:type="gramEnd"/>
      <w:r>
        <w:rPr>
          <w:rFonts w:ascii="Times New Roman" w:hAnsi="Times New Roman"/>
          <w:color w:val="000000"/>
          <w:szCs w:val="28"/>
        </w:rPr>
        <w:t xml:space="preserve"> та за умови виконання в повному обсязі орендарем договору оренди.</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8.2. При відчуженні комунального майна, переданого в оренду, </w:t>
      </w:r>
      <w:proofErr w:type="gramStart"/>
      <w:r>
        <w:rPr>
          <w:rFonts w:ascii="Times New Roman" w:hAnsi="Times New Roman"/>
          <w:color w:val="000000"/>
          <w:szCs w:val="28"/>
        </w:rPr>
        <w:t>п</w:t>
      </w:r>
      <w:proofErr w:type="gramEnd"/>
      <w:r>
        <w:rPr>
          <w:rFonts w:ascii="Times New Roman" w:hAnsi="Times New Roman"/>
          <w:color w:val="000000"/>
          <w:szCs w:val="28"/>
        </w:rPr>
        <w:t>ідлягає компенсації вартість витрат на невід’ємні поліпшення, які з дозволу орендодавця здійснювалися орендарем за рахунок його власних коштів і призвели до збільшення ринкової вартості об’єкта основного засобу, якщо інше не передбачено договором оренди.</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8.3. Оцінка орендованого комунального майна, що містить невід’ємні поліпшення, здійснені за час його оренди, проводиться з урахуванням нормативно-правових актів з оцінки майна </w:t>
      </w:r>
      <w:proofErr w:type="gramStart"/>
      <w:r>
        <w:rPr>
          <w:rFonts w:ascii="Times New Roman" w:hAnsi="Times New Roman"/>
          <w:color w:val="000000"/>
          <w:szCs w:val="28"/>
        </w:rPr>
        <w:t>п</w:t>
      </w:r>
      <w:proofErr w:type="gramEnd"/>
      <w:r>
        <w:rPr>
          <w:rFonts w:ascii="Times New Roman" w:hAnsi="Times New Roman"/>
          <w:color w:val="000000"/>
          <w:szCs w:val="28"/>
        </w:rPr>
        <w:t>ід час приватизації.</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8.4. Для отримання дозволу </w:t>
      </w:r>
      <w:proofErr w:type="gramStart"/>
      <w:r>
        <w:rPr>
          <w:rFonts w:ascii="Times New Roman" w:hAnsi="Times New Roman"/>
          <w:color w:val="000000"/>
          <w:szCs w:val="28"/>
        </w:rPr>
        <w:t>на</w:t>
      </w:r>
      <w:proofErr w:type="gramEnd"/>
      <w:r>
        <w:rPr>
          <w:rFonts w:ascii="Times New Roman" w:hAnsi="Times New Roman"/>
          <w:color w:val="000000"/>
          <w:szCs w:val="28"/>
        </w:rPr>
        <w:t xml:space="preserve"> відчуження комунального майна орендар подає орендодавцю:</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пропозиції щодо умов продажу основних засобі</w:t>
      </w:r>
      <w:proofErr w:type="gramStart"/>
      <w:r>
        <w:rPr>
          <w:rFonts w:ascii="Times New Roman" w:hAnsi="Times New Roman"/>
          <w:color w:val="000000"/>
          <w:szCs w:val="28"/>
        </w:rPr>
        <w:t>в</w:t>
      </w:r>
      <w:proofErr w:type="gramEnd"/>
      <w:r>
        <w:rPr>
          <w:rFonts w:ascii="Times New Roman" w:hAnsi="Times New Roman"/>
          <w:color w:val="000000"/>
          <w:szCs w:val="28"/>
        </w:rPr>
        <w:t>;</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документи, розрахунки за виконані роботи, що </w:t>
      </w:r>
      <w:proofErr w:type="gramStart"/>
      <w:r>
        <w:rPr>
          <w:rFonts w:ascii="Times New Roman" w:hAnsi="Times New Roman"/>
          <w:color w:val="000000"/>
          <w:szCs w:val="28"/>
        </w:rPr>
        <w:t>п</w:t>
      </w:r>
      <w:proofErr w:type="gramEnd"/>
      <w:r>
        <w:rPr>
          <w:rFonts w:ascii="Times New Roman" w:hAnsi="Times New Roman"/>
          <w:color w:val="000000"/>
          <w:szCs w:val="28"/>
        </w:rPr>
        <w:t>ідтверджують проведені орендарем поліпшення орендованого комунального майна, яке пропонується до відчуження, у тому числі за придбані матеріали, конструкції тощо, які неможливо відокремити від нього без заподіяння йому шкоди;</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аудиторський висновок щодо </w:t>
      </w:r>
      <w:proofErr w:type="gramStart"/>
      <w:r>
        <w:rPr>
          <w:rFonts w:ascii="Times New Roman" w:hAnsi="Times New Roman"/>
          <w:color w:val="000000"/>
          <w:szCs w:val="28"/>
        </w:rPr>
        <w:t>п</w:t>
      </w:r>
      <w:proofErr w:type="gramEnd"/>
      <w:r>
        <w:rPr>
          <w:rFonts w:ascii="Times New Roman" w:hAnsi="Times New Roman"/>
          <w:color w:val="000000"/>
          <w:szCs w:val="28"/>
        </w:rPr>
        <w:t>ідтвердження фінансування здійснених поліпшень орендованого комунального майна, яке пропонується до відчуження, за рахунок коштів орендаря;</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 інші документи для ідентифікації та оцінки невід’ємних поліпшень, надання яких передбачено Порядком оцінки орендованого нерухомого майна, що містить невід’ємні поліпшення, здійснені за час його оренди, </w:t>
      </w:r>
      <w:proofErr w:type="gramStart"/>
      <w:r>
        <w:rPr>
          <w:rFonts w:ascii="Times New Roman" w:hAnsi="Times New Roman"/>
          <w:color w:val="000000"/>
          <w:szCs w:val="28"/>
        </w:rPr>
        <w:t>п</w:t>
      </w:r>
      <w:proofErr w:type="gramEnd"/>
      <w:r>
        <w:rPr>
          <w:rFonts w:ascii="Times New Roman" w:hAnsi="Times New Roman"/>
          <w:color w:val="000000"/>
          <w:szCs w:val="28"/>
        </w:rPr>
        <w:t xml:space="preserve">ід час приватизації, затвердженим наказом Фонду державного майна України від </w:t>
      </w:r>
      <w:r>
        <w:rPr>
          <w:rFonts w:ascii="Times New Roman" w:hAnsi="Times New Roman"/>
          <w:color w:val="000000"/>
          <w:szCs w:val="28"/>
        </w:rPr>
        <w:lastRenderedPageBreak/>
        <w:t>27.02.2004 р. № 377 та зареєстрованим у Міністерстві юстиції України 18.03.2004 р. за № 343/8942.</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8.5. Ринкова вартість невід’ємних поліпшень, що були здійснені за рахунок власних коштів орендаря і </w:t>
      </w:r>
      <w:proofErr w:type="gramStart"/>
      <w:r>
        <w:rPr>
          <w:rFonts w:ascii="Times New Roman" w:hAnsi="Times New Roman"/>
          <w:color w:val="000000"/>
          <w:szCs w:val="28"/>
        </w:rPr>
        <w:t>п</w:t>
      </w:r>
      <w:proofErr w:type="gramEnd"/>
      <w:r>
        <w:rPr>
          <w:rFonts w:ascii="Times New Roman" w:hAnsi="Times New Roman"/>
          <w:color w:val="000000"/>
          <w:szCs w:val="28"/>
        </w:rPr>
        <w:t>ідлягають компенсації, розраховується відповідно до нормативно-правових актів з оцінки майна. Зміна вартості орендованого майна в результаті його продажу шляхом конкурсу, аукціону, у частині визначення комунальної частки та частки орендаря у цьому майні, здійснюється у порядку, визначеному п. 67 Методики оцінки майна, затвердженої постановою КМУ від 10.12.2003р. № 1891.</w:t>
      </w:r>
    </w:p>
    <w:p w:rsidR="00D65621" w:rsidRDefault="00D65621">
      <w:pPr>
        <w:shd w:val="clear" w:color="auto" w:fill="FFFFFF"/>
        <w:suppressAutoHyphens w:val="0"/>
        <w:spacing w:line="248" w:lineRule="atLeast"/>
        <w:jc w:val="both"/>
      </w:pPr>
      <w:r>
        <w:rPr>
          <w:rFonts w:ascii="Times New Roman" w:hAnsi="Times New Roman"/>
          <w:b/>
          <w:bCs/>
          <w:color w:val="000000"/>
          <w:szCs w:val="28"/>
        </w:rPr>
        <w:t xml:space="preserve">9. Відчуження житлових будинків, що є комунальною власністю </w:t>
      </w:r>
      <w:r w:rsidR="00F54624">
        <w:rPr>
          <w:rFonts w:ascii="Times New Roman" w:hAnsi="Times New Roman"/>
          <w:b/>
          <w:bCs/>
          <w:color w:val="000000"/>
          <w:szCs w:val="28"/>
          <w:lang w:val="uk-UA"/>
        </w:rPr>
        <w:t>Мостівської</w:t>
      </w:r>
      <w:r>
        <w:rPr>
          <w:rFonts w:ascii="Times New Roman" w:hAnsi="Times New Roman"/>
          <w:b/>
          <w:color w:val="000000"/>
          <w:szCs w:val="28"/>
        </w:rPr>
        <w:t xml:space="preserve"> с</w:t>
      </w:r>
      <w:r>
        <w:rPr>
          <w:rFonts w:ascii="Times New Roman" w:hAnsi="Times New Roman"/>
          <w:b/>
          <w:color w:val="000000"/>
          <w:szCs w:val="28"/>
          <w:lang w:val="uk-UA"/>
        </w:rPr>
        <w:t>ільської</w:t>
      </w:r>
      <w:r>
        <w:rPr>
          <w:rFonts w:ascii="Times New Roman" w:hAnsi="Times New Roman"/>
          <w:b/>
          <w:color w:val="000000"/>
          <w:szCs w:val="28"/>
        </w:rPr>
        <w:t xml:space="preserve"> </w:t>
      </w:r>
      <w:proofErr w:type="gramStart"/>
      <w:r>
        <w:rPr>
          <w:rFonts w:ascii="Times New Roman" w:hAnsi="Times New Roman"/>
          <w:b/>
          <w:color w:val="000000"/>
          <w:szCs w:val="28"/>
        </w:rPr>
        <w:t>ради</w:t>
      </w:r>
      <w:proofErr w:type="gramEnd"/>
      <w:r>
        <w:rPr>
          <w:rFonts w:ascii="Times New Roman" w:hAnsi="Times New Roman"/>
          <w:b/>
          <w:bCs/>
          <w:color w:val="000000"/>
          <w:szCs w:val="28"/>
        </w:rPr>
        <w:t>.</w:t>
      </w:r>
    </w:p>
    <w:p w:rsidR="00D65621" w:rsidRDefault="00D65621">
      <w:pPr>
        <w:shd w:val="clear" w:color="auto" w:fill="FFFFFF"/>
        <w:suppressAutoHyphens w:val="0"/>
        <w:spacing w:line="248" w:lineRule="atLeast"/>
        <w:jc w:val="both"/>
      </w:pP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9.1. Відчуження житлових будинків (частин будинків), квартир, в т.ч. житлових будинків (частин будинків), квартир, що набули права комунальної власності за </w:t>
      </w:r>
      <w:proofErr w:type="gramStart"/>
      <w:r>
        <w:rPr>
          <w:rFonts w:ascii="Times New Roman" w:hAnsi="Times New Roman"/>
          <w:color w:val="000000"/>
          <w:szCs w:val="28"/>
        </w:rPr>
        <w:t>р</w:t>
      </w:r>
      <w:proofErr w:type="gramEnd"/>
      <w:r>
        <w:rPr>
          <w:rFonts w:ascii="Times New Roman" w:hAnsi="Times New Roman"/>
          <w:color w:val="000000"/>
          <w:szCs w:val="28"/>
        </w:rPr>
        <w:t>ішенням суду, при визнанні їх відумерлою спадщиною або безхазяйним майном і не можуть бути надані громадянам, які перебувають на квартирному обліку у виконавчому комітеті с</w:t>
      </w:r>
      <w:r>
        <w:rPr>
          <w:rFonts w:ascii="Times New Roman" w:hAnsi="Times New Roman"/>
          <w:color w:val="000000"/>
          <w:szCs w:val="28"/>
          <w:lang w:val="uk-UA"/>
        </w:rPr>
        <w:t>ільськ</w:t>
      </w:r>
      <w:r>
        <w:rPr>
          <w:rFonts w:ascii="Times New Roman" w:hAnsi="Times New Roman"/>
          <w:color w:val="000000"/>
          <w:szCs w:val="28"/>
        </w:rPr>
        <w:t xml:space="preserve">ої ради, у зв’язку з невідповідністю його санітарним та </w:t>
      </w:r>
      <w:proofErr w:type="gramStart"/>
      <w:r>
        <w:rPr>
          <w:rFonts w:ascii="Times New Roman" w:hAnsi="Times New Roman"/>
          <w:color w:val="000000"/>
          <w:szCs w:val="28"/>
        </w:rPr>
        <w:t>техн</w:t>
      </w:r>
      <w:proofErr w:type="gramEnd"/>
      <w:r>
        <w:rPr>
          <w:rFonts w:ascii="Times New Roman" w:hAnsi="Times New Roman"/>
          <w:color w:val="000000"/>
          <w:szCs w:val="28"/>
        </w:rPr>
        <w:t xml:space="preserve">ічним вимогам або потребують капітального ремонту, здійснюється з дозволу </w:t>
      </w:r>
      <w:r w:rsidR="00F54624">
        <w:rPr>
          <w:rFonts w:ascii="Times New Roman" w:hAnsi="Times New Roman"/>
          <w:color w:val="000000"/>
          <w:szCs w:val="28"/>
          <w:lang w:val="uk-UA"/>
        </w:rPr>
        <w:t xml:space="preserve">Мостівської </w:t>
      </w:r>
      <w:r>
        <w:rPr>
          <w:rFonts w:ascii="Times New Roman" w:hAnsi="Times New Roman"/>
          <w:color w:val="000000"/>
          <w:szCs w:val="28"/>
        </w:rPr>
        <w:t>с</w:t>
      </w:r>
      <w:r>
        <w:rPr>
          <w:rFonts w:ascii="Times New Roman" w:hAnsi="Times New Roman"/>
          <w:color w:val="000000"/>
          <w:szCs w:val="28"/>
          <w:lang w:val="uk-UA"/>
        </w:rPr>
        <w:t>ільської</w:t>
      </w:r>
      <w:r>
        <w:rPr>
          <w:rFonts w:ascii="Times New Roman" w:hAnsi="Times New Roman"/>
          <w:color w:val="000000"/>
          <w:szCs w:val="28"/>
        </w:rPr>
        <w:t xml:space="preserve"> ради та за умови наявності акту обстеження житлових будинків (частин будинків), квартир із метою встановлення їх відповідності санітарним та технічним вимогам і як таких, що потребують капітального ремонту.</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9.2. Оцінка і продаж житлових будинків (частин будинків), квартир, в т.ч. таких, що набули права комунальної власності за </w:t>
      </w:r>
      <w:proofErr w:type="gramStart"/>
      <w:r>
        <w:rPr>
          <w:rFonts w:ascii="Times New Roman" w:hAnsi="Times New Roman"/>
          <w:color w:val="000000"/>
          <w:szCs w:val="28"/>
        </w:rPr>
        <w:t>р</w:t>
      </w:r>
      <w:proofErr w:type="gramEnd"/>
      <w:r>
        <w:rPr>
          <w:rFonts w:ascii="Times New Roman" w:hAnsi="Times New Roman"/>
          <w:color w:val="000000"/>
          <w:szCs w:val="28"/>
        </w:rPr>
        <w:t>ішенням суду, при визнанні їх відумерлою спадщиною або безхазяйним майном, здійснюється з урахуванням нормативно-правових актів з оцінки та відчуження майна під час приватизації.</w:t>
      </w:r>
    </w:p>
    <w:p w:rsidR="00D65621" w:rsidRDefault="00D65621">
      <w:pPr>
        <w:shd w:val="clear" w:color="auto" w:fill="FFFFFF"/>
        <w:suppressAutoHyphens w:val="0"/>
        <w:spacing w:before="75" w:after="225" w:line="248" w:lineRule="atLeast"/>
        <w:jc w:val="both"/>
      </w:pPr>
      <w:r>
        <w:rPr>
          <w:rFonts w:ascii="Times New Roman" w:hAnsi="Times New Roman"/>
          <w:color w:val="000000"/>
          <w:szCs w:val="28"/>
        </w:rPr>
        <w:t xml:space="preserve">9.3. Кошти, отримані від відчуження житлових будинків (частини будинків), квартири, в т.ч. таких, що набули права комунальної власності за </w:t>
      </w:r>
      <w:proofErr w:type="gramStart"/>
      <w:r>
        <w:rPr>
          <w:rFonts w:ascii="Times New Roman" w:hAnsi="Times New Roman"/>
          <w:color w:val="000000"/>
          <w:szCs w:val="28"/>
        </w:rPr>
        <w:t>р</w:t>
      </w:r>
      <w:proofErr w:type="gramEnd"/>
      <w:r>
        <w:rPr>
          <w:rFonts w:ascii="Times New Roman" w:hAnsi="Times New Roman"/>
          <w:color w:val="000000"/>
          <w:szCs w:val="28"/>
        </w:rPr>
        <w:t>ішенням суду, при визнанні їх відумерлою спадщиною або безхазяйним майном, зараховуються до місцевого бюджету.</w:t>
      </w:r>
    </w:p>
    <w:p w:rsidR="00D65621" w:rsidRDefault="00D65621">
      <w:pPr>
        <w:shd w:val="clear" w:color="auto" w:fill="FFFFFF"/>
        <w:suppressAutoHyphens w:val="0"/>
        <w:spacing w:before="75" w:after="225" w:line="248" w:lineRule="atLeast"/>
        <w:jc w:val="both"/>
      </w:pPr>
    </w:p>
    <w:p w:rsidR="00D65621" w:rsidRDefault="00D65621">
      <w:pPr>
        <w:shd w:val="clear" w:color="auto" w:fill="FFFFFF"/>
        <w:suppressAutoHyphens w:val="0"/>
        <w:spacing w:line="248" w:lineRule="atLeast"/>
        <w:jc w:val="both"/>
      </w:pPr>
      <w:r>
        <w:rPr>
          <w:rFonts w:ascii="Times New Roman" w:hAnsi="Times New Roman"/>
          <w:b/>
          <w:bCs/>
          <w:color w:val="000000"/>
          <w:szCs w:val="28"/>
        </w:rPr>
        <w:t>10. Прикінцеві положення.</w:t>
      </w:r>
    </w:p>
    <w:p w:rsidR="00D65621" w:rsidRPr="00786A29" w:rsidRDefault="00D65621" w:rsidP="00786A29">
      <w:pPr>
        <w:tabs>
          <w:tab w:val="left" w:pos="794"/>
          <w:tab w:val="center" w:pos="4980"/>
        </w:tabs>
        <w:suppressAutoHyphens w:val="0"/>
        <w:rPr>
          <w:lang w:val="uk-UA"/>
        </w:rPr>
      </w:pPr>
      <w:r>
        <w:rPr>
          <w:rFonts w:ascii="Times New Roman" w:hAnsi="Times New Roman"/>
          <w:color w:val="000000"/>
          <w:szCs w:val="28"/>
          <w:lang w:val="uk-UA"/>
        </w:rPr>
        <w:t>10.1. Спори, що виникають у процесі відчуження комунального майна, відповідно до цього Положення, вирішуються згідно чинного законодавства.</w:t>
      </w:r>
    </w:p>
    <w:p w:rsidR="00D65621" w:rsidRDefault="00D65621">
      <w:pPr>
        <w:jc w:val="center"/>
      </w:pPr>
    </w:p>
    <w:sectPr w:rsidR="00D65621" w:rsidSect="009E20B0">
      <w:pgSz w:w="11906" w:h="16838"/>
      <w:pgMar w:top="1134" w:right="850" w:bottom="1134" w:left="1701" w:header="0" w:footer="0" w:gutter="0"/>
      <w:cols w:space="720"/>
      <w:formProt w:val="0"/>
      <w:docGrid w:linePitch="360" w:charSpace="-24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4F58"/>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D112CAD"/>
    <w:multiLevelType w:val="multilevel"/>
    <w:tmpl w:val="FFFFFFFF"/>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0B0"/>
    <w:rsid w:val="00013513"/>
    <w:rsid w:val="001F42A9"/>
    <w:rsid w:val="00327E84"/>
    <w:rsid w:val="0077578A"/>
    <w:rsid w:val="00786A29"/>
    <w:rsid w:val="009E20B0"/>
    <w:rsid w:val="00D214C9"/>
    <w:rsid w:val="00D65621"/>
    <w:rsid w:val="00E451F8"/>
    <w:rsid w:val="00F41CB3"/>
    <w:rsid w:val="00F5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0B0"/>
    <w:pPr>
      <w:suppressAutoHyphens/>
      <w:spacing w:line="100" w:lineRule="atLeast"/>
    </w:pPr>
    <w:rPr>
      <w:rFonts w:ascii="В" w:hAnsi="В"/>
      <w:color w:val="00000A"/>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rsid w:val="009E20B0"/>
    <w:rPr>
      <w:rFonts w:ascii="Tahoma" w:hAnsi="Tahoma" w:cs="Tahoma"/>
      <w:sz w:val="16"/>
      <w:szCs w:val="16"/>
      <w:lang w:eastAsia="ru-RU"/>
    </w:rPr>
  </w:style>
  <w:style w:type="character" w:customStyle="1" w:styleId="WW8Num2z0">
    <w:name w:val="WW8Num2z0"/>
    <w:uiPriority w:val="99"/>
    <w:rsid w:val="009E20B0"/>
    <w:rPr>
      <w:color w:val="000000"/>
    </w:rPr>
  </w:style>
  <w:style w:type="character" w:customStyle="1" w:styleId="WW8Num2ztrue">
    <w:name w:val="WW8Num2ztrue"/>
    <w:uiPriority w:val="99"/>
    <w:rsid w:val="009E20B0"/>
  </w:style>
  <w:style w:type="paragraph" w:customStyle="1" w:styleId="a4">
    <w:name w:val="Заголовок"/>
    <w:basedOn w:val="a"/>
    <w:next w:val="a5"/>
    <w:uiPriority w:val="99"/>
    <w:rsid w:val="009E20B0"/>
    <w:pPr>
      <w:keepNext/>
      <w:spacing w:before="240" w:after="120"/>
    </w:pPr>
    <w:rPr>
      <w:rFonts w:ascii="Arial" w:hAnsi="Arial" w:cs="Mangal"/>
      <w:szCs w:val="28"/>
    </w:rPr>
  </w:style>
  <w:style w:type="paragraph" w:styleId="a5">
    <w:name w:val="Body Text"/>
    <w:basedOn w:val="a"/>
    <w:link w:val="a6"/>
    <w:uiPriority w:val="99"/>
    <w:rsid w:val="009E20B0"/>
    <w:pPr>
      <w:spacing w:after="120"/>
    </w:pPr>
  </w:style>
  <w:style w:type="character" w:customStyle="1" w:styleId="a6">
    <w:name w:val="Основной текст Знак"/>
    <w:link w:val="a5"/>
    <w:uiPriority w:val="99"/>
    <w:semiHidden/>
    <w:rsid w:val="00615B3C"/>
    <w:rPr>
      <w:rFonts w:ascii="В" w:hAnsi="В"/>
      <w:color w:val="00000A"/>
      <w:sz w:val="28"/>
      <w:szCs w:val="24"/>
      <w:lang w:val="ru-RU" w:eastAsia="ru-RU"/>
    </w:rPr>
  </w:style>
  <w:style w:type="paragraph" w:styleId="a7">
    <w:name w:val="List"/>
    <w:basedOn w:val="a5"/>
    <w:uiPriority w:val="99"/>
    <w:rsid w:val="009E20B0"/>
    <w:rPr>
      <w:rFonts w:cs="Mangal"/>
    </w:rPr>
  </w:style>
  <w:style w:type="paragraph" w:styleId="a8">
    <w:name w:val="Title"/>
    <w:basedOn w:val="a"/>
    <w:link w:val="a9"/>
    <w:uiPriority w:val="99"/>
    <w:qFormat/>
    <w:rsid w:val="009E20B0"/>
    <w:pPr>
      <w:suppressLineNumbers/>
      <w:spacing w:before="120" w:after="120"/>
    </w:pPr>
    <w:rPr>
      <w:rFonts w:cs="Mangal"/>
      <w:i/>
      <w:iCs/>
      <w:sz w:val="24"/>
    </w:rPr>
  </w:style>
  <w:style w:type="character" w:customStyle="1" w:styleId="a9">
    <w:name w:val="Название Знак"/>
    <w:link w:val="a8"/>
    <w:uiPriority w:val="10"/>
    <w:rsid w:val="00615B3C"/>
    <w:rPr>
      <w:rFonts w:ascii="Cambria" w:eastAsia="Times New Roman" w:hAnsi="Cambria" w:cs="Times New Roman"/>
      <w:b/>
      <w:bCs/>
      <w:color w:val="00000A"/>
      <w:kern w:val="28"/>
      <w:sz w:val="32"/>
      <w:szCs w:val="32"/>
      <w:lang w:val="ru-RU" w:eastAsia="ru-RU"/>
    </w:rPr>
  </w:style>
  <w:style w:type="paragraph" w:styleId="1">
    <w:name w:val="index 1"/>
    <w:basedOn w:val="a"/>
    <w:next w:val="a"/>
    <w:autoRedefine/>
    <w:uiPriority w:val="99"/>
    <w:semiHidden/>
    <w:pPr>
      <w:ind w:left="280" w:hanging="280"/>
    </w:pPr>
  </w:style>
  <w:style w:type="paragraph" w:styleId="aa">
    <w:name w:val="index heading"/>
    <w:basedOn w:val="a"/>
    <w:uiPriority w:val="99"/>
    <w:rsid w:val="009E20B0"/>
    <w:pPr>
      <w:suppressLineNumbers/>
    </w:pPr>
    <w:rPr>
      <w:rFonts w:cs="Mangal"/>
    </w:rPr>
  </w:style>
  <w:style w:type="paragraph" w:styleId="ab">
    <w:name w:val="Balloon Text"/>
    <w:basedOn w:val="a"/>
    <w:link w:val="10"/>
    <w:uiPriority w:val="99"/>
    <w:rsid w:val="009E20B0"/>
    <w:rPr>
      <w:rFonts w:ascii="Tahoma" w:hAnsi="Tahoma" w:cs="Tahoma"/>
      <w:sz w:val="16"/>
      <w:szCs w:val="16"/>
    </w:rPr>
  </w:style>
  <w:style w:type="character" w:customStyle="1" w:styleId="10">
    <w:name w:val="Текст выноски Знак1"/>
    <w:link w:val="ab"/>
    <w:uiPriority w:val="99"/>
    <w:semiHidden/>
    <w:rsid w:val="00615B3C"/>
    <w:rPr>
      <w:rFonts w:ascii="Times New Roman" w:hAnsi="Times New Roman"/>
      <w:color w:val="00000A"/>
      <w:sz w:val="0"/>
      <w:szCs w:val="0"/>
      <w:lang w:val="ru-RU" w:eastAsia="ru-RU"/>
    </w:rPr>
  </w:style>
  <w:style w:type="paragraph" w:customStyle="1" w:styleId="11">
    <w:name w:val="Абзац списка1"/>
    <w:basedOn w:val="a"/>
    <w:uiPriority w:val="99"/>
    <w:rsid w:val="009E20B0"/>
    <w:pPr>
      <w:ind w:left="720"/>
    </w:pPr>
  </w:style>
  <w:style w:type="paragraph" w:styleId="3">
    <w:name w:val="Body Text Indent 3"/>
    <w:basedOn w:val="a"/>
    <w:link w:val="30"/>
    <w:uiPriority w:val="99"/>
    <w:semiHidden/>
    <w:unhideWhenUsed/>
    <w:rsid w:val="00327E84"/>
    <w:pPr>
      <w:spacing w:after="120"/>
      <w:ind w:left="283"/>
    </w:pPr>
    <w:rPr>
      <w:sz w:val="16"/>
      <w:szCs w:val="16"/>
    </w:rPr>
  </w:style>
  <w:style w:type="character" w:customStyle="1" w:styleId="30">
    <w:name w:val="Основной текст с отступом 3 Знак"/>
    <w:link w:val="3"/>
    <w:uiPriority w:val="99"/>
    <w:semiHidden/>
    <w:rsid w:val="00327E84"/>
    <w:rPr>
      <w:rFonts w:ascii="В" w:hAnsi="В"/>
      <w:color w:val="00000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2807</Words>
  <Characters>16004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Google</dc:creator>
  <cp:keywords/>
  <dc:description/>
  <cp:lastModifiedBy>Admin</cp:lastModifiedBy>
  <cp:revision>12</cp:revision>
  <cp:lastPrinted>2019-08-15T13:08:00Z</cp:lastPrinted>
  <dcterms:created xsi:type="dcterms:W3CDTF">2018-07-10T12:52:00Z</dcterms:created>
  <dcterms:modified xsi:type="dcterms:W3CDTF">2019-08-15T13:09:00Z</dcterms:modified>
</cp:coreProperties>
</file>