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3" w:rsidRDefault="00BF2121" w:rsidP="001202F2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9240" r:id="rId6"/>
        </w:pict>
      </w:r>
    </w:p>
    <w:p w:rsidR="00127B83" w:rsidRDefault="00127B83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127B83" w:rsidRDefault="00127B83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127B83" w:rsidRDefault="00127B83" w:rsidP="001202F2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127B83" w:rsidRDefault="00127B83" w:rsidP="001202F2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127B83" w:rsidRDefault="00BF2121" w:rsidP="001202F2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bookmarkStart w:id="0" w:name="_GoBack"/>
      <w:r w:rsidRPr="00BF2121">
        <w:rPr>
          <w:rFonts w:ascii="Times New Roman" w:hAnsi="Times New Roman"/>
          <w:b/>
          <w:sz w:val="24"/>
          <w:szCs w:val="24"/>
          <w:lang w:val="uk-UA" w:eastAsia="ru-RU"/>
        </w:rPr>
        <w:t>П Р О Е К Т</w:t>
      </w:r>
      <w:r>
        <w:rPr>
          <w:rFonts w:ascii="Times New Roman" w:hAnsi="Times New Roman"/>
          <w:b/>
          <w:lang w:val="uk-UA" w:eastAsia="ru-RU"/>
        </w:rPr>
        <w:t xml:space="preserve">  </w:t>
      </w:r>
      <w:bookmarkEnd w:id="0"/>
      <w:r w:rsidR="00127B83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127B83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127B83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127B83" w:rsidRDefault="00127B83" w:rsidP="001202F2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127B83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 2020 року  № __                      ХХХХІІІ  сесія восьмого скликання       </w:t>
      </w:r>
    </w:p>
    <w:p w:rsidR="00127B83" w:rsidRDefault="00127B83" w:rsidP="001202F2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127B83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>Про  затвердження  технічної  документації  землеустрою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щодо встановлення (відновлення) меж  земельної  ділянки 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>в натурі (на місцевості)  гр. Укра</w:t>
      </w:r>
      <w:r>
        <w:rPr>
          <w:rFonts w:ascii="Times New Roman" w:hAnsi="Times New Roman"/>
          <w:sz w:val="24"/>
          <w:szCs w:val="20"/>
          <w:lang w:val="uk-UA" w:eastAsia="ru-RU"/>
        </w:rPr>
        <w:t>їни Шевченку Георгію Герасимовичу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  та передачі  у власність для будівництва та 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>обслуговування  житлового будинку, господарських будівель і споруд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(присадибна ділянка) із земель комунальної  власності в межах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території  </w:t>
      </w:r>
      <w:proofErr w:type="spellStart"/>
      <w:r w:rsidRPr="004A568D">
        <w:rPr>
          <w:rFonts w:ascii="Times New Roman" w:hAnsi="Times New Roman"/>
          <w:sz w:val="24"/>
          <w:szCs w:val="20"/>
          <w:lang w:val="uk-UA" w:eastAsia="ru-RU"/>
        </w:rPr>
        <w:t>Мостівської</w:t>
      </w:r>
      <w:proofErr w:type="spellEnd"/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сільської ради </w:t>
      </w:r>
      <w:proofErr w:type="spellStart"/>
      <w:r w:rsidRPr="004A568D">
        <w:rPr>
          <w:rFonts w:ascii="Times New Roman" w:hAnsi="Times New Roman"/>
          <w:sz w:val="24"/>
          <w:szCs w:val="20"/>
          <w:lang w:val="uk-UA" w:eastAsia="ru-RU"/>
        </w:rPr>
        <w:t>Доманівського</w:t>
      </w:r>
      <w:proofErr w:type="spellEnd"/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району</w:t>
      </w:r>
    </w:p>
    <w:p w:rsidR="00127B83" w:rsidRPr="004A568D" w:rsidRDefault="00127B83" w:rsidP="001202F2">
      <w:pPr>
        <w:rPr>
          <w:rFonts w:ascii="Times New Roman" w:hAnsi="Times New Roman"/>
          <w:sz w:val="24"/>
          <w:szCs w:val="20"/>
          <w:lang w:val="uk-UA" w:eastAsia="ru-RU"/>
        </w:rPr>
      </w:pP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Миколаївської  області .          </w:t>
      </w:r>
    </w:p>
    <w:p w:rsidR="00127B83" w:rsidRDefault="00127B83" w:rsidP="001202F2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ст.ст.12,122,186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127B83" w:rsidRDefault="00127B83" w:rsidP="001202F2">
      <w:pPr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 xml:space="preserve"> в и р і ш и л а: </w:t>
      </w:r>
    </w:p>
    <w:p w:rsidR="00127B83" w:rsidRPr="004A568D" w:rsidRDefault="00127B83" w:rsidP="001202F2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розроблену та погоджену технічну документацію землеустрою щодо встановлення (відновлення) меж земельної ділянки в натурі на місцевості та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передати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 власність гр. 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>
        <w:rPr>
          <w:rFonts w:ascii="Times New Roman" w:hAnsi="Times New Roman"/>
          <w:sz w:val="24"/>
          <w:szCs w:val="20"/>
          <w:lang w:val="uk-UA" w:eastAsia="ru-RU"/>
        </w:rPr>
        <w:t>Шевченку Георгію Герасимовичу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,25 га"/>
        </w:smartTagPr>
        <w:r w:rsidRPr="004A568D">
          <w:rPr>
            <w:rFonts w:ascii="Times New Roman" w:hAnsi="Times New Roman"/>
            <w:sz w:val="24"/>
            <w:szCs w:val="24"/>
            <w:lang w:val="uk-UA" w:eastAsia="ru-RU"/>
          </w:rPr>
          <w:t>0,25 га</w:t>
        </w:r>
      </w:smartTag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з кадастр</w:t>
      </w:r>
      <w:r>
        <w:rPr>
          <w:rFonts w:ascii="Times New Roman" w:hAnsi="Times New Roman"/>
          <w:sz w:val="24"/>
          <w:szCs w:val="24"/>
          <w:lang w:val="uk-UA" w:eastAsia="ru-RU"/>
        </w:rPr>
        <w:t>овим номером № 4822783500:16:004:0012</w:t>
      </w:r>
      <w:r w:rsidRPr="004A568D">
        <w:rPr>
          <w:rFonts w:ascii="Times New Roman" w:hAnsi="Times New Roman"/>
          <w:sz w:val="24"/>
          <w:szCs w:val="20"/>
          <w:lang w:val="uk-UA" w:eastAsia="ru-RU"/>
        </w:rPr>
        <w:t xml:space="preserve">для будівництва і обслуговування житлового будинку, господарських будівель та споруд (присадибна ділянка) , яка знаходиться за адресою с. Мостове Івана Федорова , 91 </w:t>
      </w:r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із земель житлової та громадської забудови комунальної власності  в межах території </w:t>
      </w:r>
      <w:proofErr w:type="spellStart"/>
      <w:r w:rsidRPr="004A568D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4A568D"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4A568D"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127B83" w:rsidRDefault="00127B83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3449C6">
        <w:rPr>
          <w:rFonts w:ascii="Times New Roman" w:hAnsi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>Шевченка Г. Г.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27B83" w:rsidRDefault="00127B83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127B83" w:rsidRDefault="00127B83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127B83" w:rsidRDefault="00127B83" w:rsidP="001202F2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27B83" w:rsidRDefault="00127B83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127B83" w:rsidRDefault="00127B83" w:rsidP="001202F2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127B83" w:rsidRDefault="00127B83" w:rsidP="001202F2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127B83" w:rsidRDefault="00127B83"/>
    <w:sectPr w:rsidR="00127B83" w:rsidSect="001A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B9"/>
    <w:rsid w:val="001202F2"/>
    <w:rsid w:val="00127B83"/>
    <w:rsid w:val="001A3112"/>
    <w:rsid w:val="003449C6"/>
    <w:rsid w:val="00384354"/>
    <w:rsid w:val="003E2B01"/>
    <w:rsid w:val="004A568D"/>
    <w:rsid w:val="004E54D7"/>
    <w:rsid w:val="007D4D5B"/>
    <w:rsid w:val="00834734"/>
    <w:rsid w:val="009A342C"/>
    <w:rsid w:val="00B218BB"/>
    <w:rsid w:val="00BF2121"/>
    <w:rsid w:val="00DD3AB9"/>
    <w:rsid w:val="00E14317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2020-01-27T11:23:00Z</dcterms:created>
  <dcterms:modified xsi:type="dcterms:W3CDTF">2020-01-28T13:08:00Z</dcterms:modified>
</cp:coreProperties>
</file>